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BD" w:rsidRPr="001C371F" w:rsidRDefault="006119BD" w:rsidP="006119BD">
      <w:pPr>
        <w:ind w:left="-143"/>
        <w:rPr>
          <w:rFonts w:cs="David"/>
          <w:b/>
          <w:bCs/>
          <w:rtl/>
        </w:rPr>
      </w:pPr>
      <w:r>
        <w:rPr>
          <w:rFonts w:cs="David" w:hint="cs"/>
          <w:b/>
          <w:bCs/>
          <w:rtl/>
        </w:rPr>
        <w:t xml:space="preserve">בס"ד       </w:t>
      </w:r>
      <w:r w:rsidR="00C438EE">
        <w:rPr>
          <w:rFonts w:cs="David" w:hint="cs"/>
          <w:b/>
          <w:bCs/>
          <w:rtl/>
        </w:rPr>
        <w:t>י"ד כסלו  תשע"ב</w:t>
      </w:r>
      <w:r>
        <w:rPr>
          <w:rFonts w:cs="David" w:hint="cs"/>
          <w:b/>
          <w:bCs/>
          <w:rtl/>
        </w:rPr>
        <w:t xml:space="preserve">  </w:t>
      </w:r>
      <w:r w:rsidR="00C438EE">
        <w:rPr>
          <w:rFonts w:cs="David" w:hint="cs"/>
          <w:b/>
          <w:bCs/>
          <w:rtl/>
        </w:rPr>
        <w:t xml:space="preserve">שבת קודש   </w:t>
      </w:r>
      <w:r w:rsidRPr="001C371F">
        <w:rPr>
          <w:rFonts w:cs="David" w:hint="cs"/>
          <w:b/>
          <w:bCs/>
          <w:rtl/>
        </w:rPr>
        <w:t>פרשת "</w:t>
      </w:r>
      <w:r>
        <w:rPr>
          <w:rFonts w:cs="David" w:hint="cs"/>
          <w:b/>
          <w:bCs/>
          <w:rtl/>
        </w:rPr>
        <w:t>וישלח</w:t>
      </w:r>
      <w:r w:rsidRPr="001C371F">
        <w:rPr>
          <w:rFonts w:cs="David" w:hint="cs"/>
          <w:b/>
          <w:bCs/>
          <w:rtl/>
        </w:rPr>
        <w:t xml:space="preserve">" </w:t>
      </w:r>
      <w:r>
        <w:rPr>
          <w:rFonts w:cs="David" w:hint="cs"/>
          <w:b/>
          <w:bCs/>
          <w:rtl/>
        </w:rPr>
        <w:t xml:space="preserve"> </w:t>
      </w:r>
      <w:r w:rsidR="00C438EE">
        <w:rPr>
          <w:rFonts w:cs="David" w:hint="cs"/>
          <w:b/>
          <w:bCs/>
          <w:rtl/>
        </w:rPr>
        <w:t xml:space="preserve">                   </w:t>
      </w:r>
      <w:r>
        <w:rPr>
          <w:rFonts w:cs="David" w:hint="cs"/>
          <w:b/>
          <w:bCs/>
          <w:rtl/>
        </w:rPr>
        <w:t xml:space="preserve"> </w:t>
      </w:r>
      <w:r w:rsidRPr="001C371F">
        <w:rPr>
          <w:rFonts w:cs="David" w:hint="cs"/>
          <w:b/>
          <w:bCs/>
          <w:rtl/>
        </w:rPr>
        <w:t>הפטרה:</w:t>
      </w:r>
      <w:r>
        <w:rPr>
          <w:rFonts w:cs="David" w:hint="cs"/>
          <w:b/>
          <w:bCs/>
          <w:rtl/>
        </w:rPr>
        <w:t xml:space="preserve"> "חזון עובדיה"</w:t>
      </w:r>
      <w:r w:rsidR="00C438EE">
        <w:rPr>
          <w:rFonts w:cs="David" w:hint="cs"/>
          <w:b/>
          <w:bCs/>
          <w:rtl/>
        </w:rPr>
        <w:t xml:space="preserve">       </w:t>
      </w:r>
      <w:r w:rsidRPr="001C371F">
        <w:rPr>
          <w:rFonts w:cs="David" w:hint="cs"/>
          <w:b/>
          <w:bCs/>
          <w:rtl/>
        </w:rPr>
        <w:t xml:space="preserve">   </w:t>
      </w:r>
      <w:r w:rsidR="00C438EE">
        <w:rPr>
          <w:rFonts w:cs="David" w:hint="cs"/>
          <w:b/>
          <w:bCs/>
          <w:rtl/>
        </w:rPr>
        <w:t xml:space="preserve"> </w:t>
      </w:r>
      <w:r w:rsidR="004030F1">
        <w:rPr>
          <w:rFonts w:cs="David" w:hint="cs"/>
          <w:b/>
          <w:bCs/>
          <w:rtl/>
        </w:rPr>
        <w:t xml:space="preserve"> </w:t>
      </w:r>
      <w:r w:rsidRPr="001C371F">
        <w:rPr>
          <w:rFonts w:cs="David" w:hint="cs"/>
          <w:b/>
          <w:bCs/>
          <w:rtl/>
        </w:rPr>
        <w:t>גיליון מס' 3</w:t>
      </w:r>
      <w:r>
        <w:rPr>
          <w:rFonts w:cs="David" w:hint="cs"/>
          <w:b/>
          <w:bCs/>
          <w:rtl/>
        </w:rPr>
        <w:t>09</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6119BD" w:rsidRPr="007A210C" w:rsidTr="00952312">
        <w:tc>
          <w:tcPr>
            <w:tcW w:w="9393" w:type="dxa"/>
          </w:tcPr>
          <w:p w:rsidR="006119BD" w:rsidRPr="006C0321" w:rsidRDefault="006119BD" w:rsidP="00952312">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6119BD" w:rsidRPr="008A5D91" w:rsidRDefault="006119BD" w:rsidP="006119BD">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"הלא פרוס לחמך לרעב, ועניים מרודים תביא בית. כי תראה ערום וכיסיתו, ומבשרך אל תתעלם…"</w:t>
      </w:r>
    </w:p>
    <w:p w:rsidR="006119BD" w:rsidRPr="008C5D84" w:rsidRDefault="006119BD" w:rsidP="006119BD">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6119BD" w:rsidRPr="00D4608B" w:rsidRDefault="00D23B04" w:rsidP="006119BD">
      <w:pPr>
        <w:pStyle w:val="2"/>
        <w:tabs>
          <w:tab w:val="left" w:pos="5664"/>
        </w:tabs>
        <w:ind w:left="-199" w:right="-142" w:firstLine="141"/>
        <w:jc w:val="both"/>
        <w:rPr>
          <w:color w:val="000000"/>
          <w:sz w:val="24"/>
          <w:szCs w:val="24"/>
          <w:u w:val="single"/>
          <w:rtl/>
        </w:rPr>
      </w:pPr>
      <w:r w:rsidRPr="00D23B04">
        <w:rPr>
          <w:b/>
          <w:bCs/>
          <w:noProof/>
          <w:color w:val="000000"/>
          <w:sz w:val="24"/>
          <w:szCs w:val="24"/>
          <w:u w:val="single"/>
          <w:rtl/>
          <w:lang w:val="he-IL"/>
        </w:rPr>
        <w:pict>
          <v:roundrect id="_x0000_s1026" style="position:absolute;left:0;text-align:left;margin-left:-5.4pt;margin-top:1.3pt;width:136.05pt;height:83.5pt;z-index:251660288" arcsize="10923f">
            <v:textbox style="mso-next-textbox:#_x0000_s1026">
              <w:txbxContent>
                <w:p w:rsidR="006119BD" w:rsidRDefault="006119BD" w:rsidP="006119BD">
                  <w:pPr>
                    <w:ind w:left="-142" w:right="-142"/>
                    <w:jc w:val="center"/>
                    <w:rPr>
                      <w:rFonts w:cs="David"/>
                      <w:sz w:val="32"/>
                      <w:szCs w:val="32"/>
                      <w:rtl/>
                    </w:rPr>
                  </w:pPr>
                  <w:r>
                    <w:rPr>
                      <w:rFonts w:cs="David" w:hint="cs"/>
                      <w:b/>
                      <w:bCs/>
                      <w:i/>
                      <w:iCs/>
                      <w:sz w:val="32"/>
                      <w:szCs w:val="32"/>
                      <w:u w:val="single"/>
                      <w:rtl/>
                    </w:rPr>
                    <w:t>זמני השבת:</w:t>
                  </w:r>
                </w:p>
                <w:p w:rsidR="006119BD" w:rsidRDefault="006119BD" w:rsidP="006119BD">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6119BD" w:rsidRDefault="006119BD" w:rsidP="006119BD">
                  <w:pPr>
                    <w:tabs>
                      <w:tab w:val="left" w:pos="1140"/>
                    </w:tabs>
                    <w:ind w:left="-142" w:right="-142"/>
                    <w:jc w:val="both"/>
                    <w:rPr>
                      <w:rFonts w:cs="David"/>
                      <w:rtl/>
                    </w:rPr>
                  </w:pPr>
                  <w:r>
                    <w:rPr>
                      <w:rFonts w:cs="David" w:hint="cs"/>
                      <w:rtl/>
                    </w:rPr>
                    <w:t xml:space="preserve">ב"ש     16:17            17:18      </w:t>
                  </w:r>
                </w:p>
                <w:p w:rsidR="006119BD" w:rsidRDefault="006119BD" w:rsidP="006119BD">
                  <w:pPr>
                    <w:ind w:left="-142" w:right="-142"/>
                    <w:jc w:val="both"/>
                    <w:rPr>
                      <w:rFonts w:cs="David"/>
                      <w:rtl/>
                    </w:rPr>
                  </w:pPr>
                  <w:r>
                    <w:rPr>
                      <w:rFonts w:cs="David" w:hint="cs"/>
                      <w:rtl/>
                    </w:rPr>
                    <w:t>ת"א     16:14            17:17</w:t>
                  </w:r>
                </w:p>
                <w:p w:rsidR="006119BD" w:rsidRDefault="006119BD" w:rsidP="006119BD">
                  <w:pPr>
                    <w:ind w:left="-142" w:right="-142"/>
                    <w:jc w:val="both"/>
                    <w:rPr>
                      <w:rFonts w:cs="David"/>
                    </w:rPr>
                  </w:pPr>
                  <w:r>
                    <w:rPr>
                      <w:rFonts w:cs="David" w:hint="cs"/>
                      <w:rtl/>
                    </w:rPr>
                    <w:t>חיפה    16:03            17:14</w:t>
                  </w:r>
                </w:p>
                <w:p w:rsidR="006119BD" w:rsidRPr="00190DE8" w:rsidRDefault="006119BD" w:rsidP="006119BD">
                  <w:pPr>
                    <w:ind w:left="-142" w:right="-142"/>
                    <w:rPr>
                      <w:rFonts w:cs="David"/>
                      <w:b/>
                      <w:bCs/>
                      <w:sz w:val="20"/>
                      <w:szCs w:val="20"/>
                      <w:u w:val="single"/>
                    </w:rPr>
                  </w:pPr>
                </w:p>
                <w:p w:rsidR="006119BD" w:rsidRPr="006C0321" w:rsidRDefault="006119BD" w:rsidP="006119BD">
                  <w:pPr>
                    <w:rPr>
                      <w:rtl/>
                    </w:rPr>
                  </w:pPr>
                </w:p>
              </w:txbxContent>
            </v:textbox>
          </v:roundrect>
        </w:pict>
      </w:r>
      <w:r w:rsidR="006119BD" w:rsidRPr="00D4608B">
        <w:rPr>
          <w:rFonts w:hint="cs"/>
          <w:b/>
          <w:bCs/>
          <w:color w:val="000000"/>
          <w:sz w:val="24"/>
          <w:szCs w:val="24"/>
          <w:u w:val="single"/>
          <w:rtl/>
        </w:rPr>
        <w:t>דבר נשיא העמותה</w:t>
      </w:r>
      <w:r w:rsidR="006119BD">
        <w:rPr>
          <w:rFonts w:hint="cs"/>
          <w:b/>
          <w:bCs/>
          <w:color w:val="000000"/>
          <w:sz w:val="24"/>
          <w:szCs w:val="24"/>
          <w:u w:val="single"/>
          <w:rtl/>
        </w:rPr>
        <w:t>:</w:t>
      </w:r>
      <w:r w:rsidR="006119BD" w:rsidRPr="00C4476A">
        <w:rPr>
          <w:b/>
          <w:bCs/>
          <w:color w:val="000000"/>
          <w:sz w:val="24"/>
          <w:szCs w:val="24"/>
          <w:rtl/>
        </w:rPr>
        <w:tab/>
      </w:r>
      <w:r w:rsidR="006119BD" w:rsidRPr="00C4476A">
        <w:rPr>
          <w:b/>
          <w:bCs/>
          <w:color w:val="000000"/>
          <w:sz w:val="24"/>
          <w:szCs w:val="24"/>
          <w:rtl/>
        </w:rPr>
        <w:tab/>
      </w:r>
    </w:p>
    <w:p w:rsidR="006119BD" w:rsidRDefault="006119BD" w:rsidP="006119BD">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6119BD" w:rsidRDefault="006119BD" w:rsidP="006119BD">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6119BD" w:rsidRDefault="006119BD" w:rsidP="006119BD">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6119BD" w:rsidRDefault="006119BD" w:rsidP="006119BD">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6119BD" w:rsidRDefault="006119BD" w:rsidP="006119BD">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6119BD" w:rsidRPr="00E633EB" w:rsidRDefault="006119BD" w:rsidP="006119BD">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וה, 052-8943054, ליפא.</w:t>
      </w:r>
    </w:p>
    <w:p w:rsidR="006119BD" w:rsidRPr="0042490D" w:rsidRDefault="006119BD" w:rsidP="006119BD">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119BD" w:rsidRPr="0042490D" w:rsidTr="00952312">
        <w:trPr>
          <w:trHeight w:val="70"/>
          <w:jc w:val="center"/>
        </w:trPr>
        <w:tc>
          <w:tcPr>
            <w:tcW w:w="8907" w:type="dxa"/>
          </w:tcPr>
          <w:p w:rsidR="006119BD" w:rsidRDefault="006119BD" w:rsidP="00952312">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6119BD" w:rsidRPr="00F10E5D" w:rsidRDefault="006119BD" w:rsidP="00952312">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6119BD" w:rsidRPr="00922ECA" w:rsidTr="00952312">
        <w:trPr>
          <w:trHeight w:val="331"/>
          <w:jc w:val="center"/>
        </w:trPr>
        <w:tc>
          <w:tcPr>
            <w:tcW w:w="8907" w:type="dxa"/>
          </w:tcPr>
          <w:p w:rsidR="006119BD" w:rsidRPr="00DF2700" w:rsidRDefault="006119BD" w:rsidP="00952312">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6119BD" w:rsidRPr="00FA45CB" w:rsidTr="00952312">
        <w:trPr>
          <w:trHeight w:val="54"/>
        </w:trPr>
        <w:tc>
          <w:tcPr>
            <w:tcW w:w="4291" w:type="dxa"/>
          </w:tcPr>
          <w:p w:rsidR="006119BD" w:rsidRPr="0086522F" w:rsidRDefault="006119BD" w:rsidP="00952312">
            <w:pPr>
              <w:ind w:right="-142"/>
              <w:jc w:val="center"/>
              <w:rPr>
                <w:rFonts w:cs="Guttman Stam"/>
                <w:i/>
                <w:iCs/>
                <w:sz w:val="40"/>
                <w:szCs w:val="40"/>
                <w:u w:val="single"/>
                <w:rtl/>
              </w:rPr>
            </w:pPr>
            <w:r w:rsidRPr="0086522F">
              <w:rPr>
                <w:rFonts w:cs="Guttman Stam" w:hint="cs"/>
                <w:i/>
                <w:iCs/>
                <w:sz w:val="40"/>
                <w:szCs w:val="40"/>
                <w:rtl/>
              </w:rPr>
              <w:t>מפניני פרשת</w:t>
            </w:r>
            <w:r>
              <w:rPr>
                <w:rFonts w:cs="Guttman Stam" w:hint="cs"/>
                <w:i/>
                <w:iCs/>
                <w:sz w:val="40"/>
                <w:szCs w:val="40"/>
                <w:rtl/>
              </w:rPr>
              <w:t xml:space="preserve"> </w:t>
            </w:r>
            <w:r w:rsidRPr="0086522F">
              <w:rPr>
                <w:rFonts w:cs="Guttman Stam" w:hint="cs"/>
                <w:i/>
                <w:iCs/>
                <w:sz w:val="40"/>
                <w:szCs w:val="40"/>
                <w:rtl/>
              </w:rPr>
              <w:t>ו</w:t>
            </w:r>
            <w:r>
              <w:rPr>
                <w:rFonts w:cs="Guttman Stam" w:hint="cs"/>
                <w:i/>
                <w:iCs/>
                <w:sz w:val="40"/>
                <w:szCs w:val="40"/>
                <w:rtl/>
              </w:rPr>
              <w:t>ישלח</w:t>
            </w:r>
          </w:p>
        </w:tc>
      </w:tr>
    </w:tbl>
    <w:p w:rsidR="006119BD" w:rsidRDefault="006119BD" w:rsidP="006119BD">
      <w:pPr>
        <w:ind w:right="-142"/>
        <w:rPr>
          <w:rFonts w:hint="cs"/>
          <w:rtl/>
        </w:rPr>
      </w:pPr>
    </w:p>
    <w:p w:rsidR="00D720B1" w:rsidRDefault="00D720B1" w:rsidP="006119BD">
      <w:pPr>
        <w:ind w:right="-142"/>
        <w:rPr>
          <w:rtl/>
        </w:rPr>
      </w:pPr>
    </w:p>
    <w:p w:rsidR="006119BD" w:rsidRPr="006C0321" w:rsidRDefault="006119BD" w:rsidP="006119BD">
      <w:pPr>
        <w:ind w:right="-142"/>
        <w:rPr>
          <w:rtl/>
        </w:rPr>
      </w:pPr>
    </w:p>
    <w:p w:rsidR="006119BD" w:rsidRPr="007A7EEA" w:rsidRDefault="006119BD" w:rsidP="006119BD">
      <w:pPr>
        <w:rPr>
          <w:rFonts w:cs="David"/>
          <w:b/>
          <w:bCs/>
          <w:sz w:val="2"/>
          <w:szCs w:val="2"/>
          <w:u w:val="single"/>
          <w:rtl/>
        </w:rPr>
      </w:pPr>
    </w:p>
    <w:p w:rsidR="006119BD" w:rsidRPr="007A7EEA" w:rsidRDefault="006119BD" w:rsidP="006119BD">
      <w:pPr>
        <w:rPr>
          <w:rFonts w:cs="David"/>
          <w:b/>
          <w:bCs/>
          <w:sz w:val="4"/>
          <w:szCs w:val="4"/>
          <w:u w:val="single"/>
          <w:rtl/>
        </w:rPr>
      </w:pPr>
    </w:p>
    <w:p w:rsidR="00D2731E" w:rsidRDefault="00D2731E" w:rsidP="005C1568">
      <w:pPr>
        <w:ind w:right="180"/>
        <w:rPr>
          <w:rFonts w:cs="David" w:hint="cs"/>
          <w:b/>
          <w:bCs/>
          <w:sz w:val="28"/>
          <w:szCs w:val="28"/>
          <w:rtl/>
        </w:rPr>
      </w:pPr>
    </w:p>
    <w:p w:rsidR="005C1568" w:rsidRPr="00B61546" w:rsidRDefault="005C1568" w:rsidP="005C1568">
      <w:pPr>
        <w:ind w:right="180"/>
        <w:rPr>
          <w:rFonts w:cs="David"/>
          <w:b/>
          <w:bCs/>
          <w:sz w:val="28"/>
          <w:szCs w:val="28"/>
          <w:rtl/>
        </w:rPr>
      </w:pPr>
      <w:r w:rsidRPr="00B61546">
        <w:rPr>
          <w:rFonts w:cs="David" w:hint="cs"/>
          <w:b/>
          <w:bCs/>
          <w:sz w:val="28"/>
          <w:szCs w:val="28"/>
          <w:rtl/>
        </w:rPr>
        <w:t>"</w:t>
      </w:r>
      <w:r w:rsidRPr="006C7C45">
        <w:rPr>
          <w:rFonts w:cs="David" w:hint="cs"/>
          <w:b/>
          <w:bCs/>
          <w:sz w:val="28"/>
          <w:szCs w:val="28"/>
          <w:u w:val="single"/>
          <w:rtl/>
        </w:rPr>
        <w:t>וישלח יעקב מלאכים לפניו אל עשו אחיו ארצה שעיר שדה אדום</w:t>
      </w:r>
      <w:r w:rsidRPr="00B61546">
        <w:rPr>
          <w:rFonts w:cs="David" w:hint="cs"/>
          <w:b/>
          <w:bCs/>
          <w:sz w:val="28"/>
          <w:szCs w:val="28"/>
          <w:rtl/>
        </w:rPr>
        <w:t>"</w:t>
      </w:r>
    </w:p>
    <w:p w:rsidR="005C1568" w:rsidRPr="00B61546" w:rsidRDefault="005C1568" w:rsidP="005C1568">
      <w:pPr>
        <w:ind w:right="180"/>
        <w:rPr>
          <w:rFonts w:cs="David"/>
          <w:rtl/>
        </w:rPr>
      </w:pPr>
      <w:r w:rsidRPr="00B61546">
        <w:rPr>
          <w:rFonts w:cs="David" w:hint="cs"/>
          <w:b/>
          <w:bCs/>
          <w:rtl/>
        </w:rPr>
        <w:t xml:space="preserve">מלאכים ממש (רש"י) </w:t>
      </w:r>
      <w:r>
        <w:rPr>
          <w:rFonts w:cs="David" w:hint="cs"/>
          <w:b/>
          <w:bCs/>
          <w:rtl/>
        </w:rPr>
        <w:t xml:space="preserve"> </w:t>
      </w:r>
      <w:r w:rsidRPr="00B61546">
        <w:rPr>
          <w:rFonts w:cs="David" w:hint="cs"/>
          <w:rtl/>
        </w:rPr>
        <w:t>מה טעם צריך היה לשלוח מלאכים ולא בני אדם?</w:t>
      </w:r>
    </w:p>
    <w:p w:rsidR="005C1568" w:rsidRPr="00B61546" w:rsidRDefault="005C1568" w:rsidP="005C1568">
      <w:pPr>
        <w:ind w:right="180"/>
        <w:rPr>
          <w:rFonts w:cs="David"/>
          <w:rtl/>
        </w:rPr>
      </w:pPr>
      <w:r w:rsidRPr="00B61546">
        <w:rPr>
          <w:rFonts w:cs="David" w:hint="cs"/>
          <w:rtl/>
        </w:rPr>
        <w:t>משיב על כך בעל "חומת אש": הנה המשנה אומרת: "הרחק משכן רע ואל תתחבר לרשע". כי אפילו האדם המושלם ביותר, בהיותו שרוי במחיצתו של רשע, סופו ללמוד מדרכיו הרעות. לפיכך חושש היה יעקב  לשלוח בני אדם אל עש</w:t>
      </w:r>
      <w:r>
        <w:rPr>
          <w:rFonts w:cs="David" w:hint="cs"/>
          <w:rtl/>
        </w:rPr>
        <w:t>י</w:t>
      </w:r>
      <w:r w:rsidRPr="00B61546">
        <w:rPr>
          <w:rFonts w:cs="David" w:hint="cs"/>
          <w:rtl/>
        </w:rPr>
        <w:t>ו, פן יושפעו ממנו לרעה, ושלח מלאכים.</w:t>
      </w:r>
      <w:r>
        <w:rPr>
          <w:rFonts w:cs="David" w:hint="cs"/>
          <w:rtl/>
        </w:rPr>
        <w:t xml:space="preserve"> </w:t>
      </w:r>
      <w:r w:rsidRPr="00B61546">
        <w:rPr>
          <w:rFonts w:cs="David" w:hint="cs"/>
          <w:rtl/>
        </w:rPr>
        <w:t xml:space="preserve"> וזהו שאמר הכתוב: "וישלח יעקב מלאכים"- ולא בני אדם, משום "אל עשו אחיו" </w:t>
      </w:r>
      <w:r w:rsidRPr="00B61546">
        <w:rPr>
          <w:rFonts w:cs="David"/>
          <w:rtl/>
        </w:rPr>
        <w:t>–</w:t>
      </w:r>
      <w:r w:rsidRPr="00B61546">
        <w:rPr>
          <w:rFonts w:cs="David" w:hint="cs"/>
          <w:rtl/>
        </w:rPr>
        <w:t xml:space="preserve"> שהוא אדם רשע, ו"ארצה שעיר שדה אדום" </w:t>
      </w:r>
      <w:r w:rsidRPr="00B61546">
        <w:rPr>
          <w:rFonts w:cs="David"/>
          <w:rtl/>
        </w:rPr>
        <w:t>–</w:t>
      </w:r>
      <w:r w:rsidRPr="00B61546">
        <w:rPr>
          <w:rFonts w:cs="David" w:hint="cs"/>
          <w:rtl/>
        </w:rPr>
        <w:t xml:space="preserve"> גם המקום הוא מושחת, בשליחות כזו אין לסמוך אלא על מלאכים בלבד.</w:t>
      </w:r>
    </w:p>
    <w:p w:rsidR="00D2731E" w:rsidRDefault="00D2731E" w:rsidP="005C1568">
      <w:pPr>
        <w:ind w:right="180"/>
        <w:rPr>
          <w:rFonts w:cs="David" w:hint="cs"/>
          <w:b/>
          <w:bCs/>
          <w:sz w:val="28"/>
          <w:szCs w:val="28"/>
          <w:u w:val="single"/>
          <w:rtl/>
        </w:rPr>
      </w:pP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עם לבן גרתי ותרי"ג מצוות שמרתי</w:t>
      </w:r>
    </w:p>
    <w:p w:rsidR="005C1568" w:rsidRPr="00B61546" w:rsidRDefault="005C1568" w:rsidP="005C1568">
      <w:pPr>
        <w:ind w:right="180"/>
        <w:rPr>
          <w:rFonts w:cs="David"/>
          <w:b/>
          <w:bCs/>
          <w:rtl/>
        </w:rPr>
      </w:pPr>
      <w:r w:rsidRPr="00B61546">
        <w:rPr>
          <w:rFonts w:cs="David" w:hint="cs"/>
          <w:b/>
          <w:bCs/>
          <w:rtl/>
        </w:rPr>
        <w:t>ותרי"ג מצוות שמרתי ולא למדתי ממעשיו הרעים(רש"י)</w:t>
      </w:r>
    </w:p>
    <w:p w:rsidR="005C1568" w:rsidRPr="00B61546" w:rsidRDefault="005C1568" w:rsidP="005C1568">
      <w:pPr>
        <w:ind w:right="180"/>
        <w:rPr>
          <w:rFonts w:cs="David"/>
          <w:rtl/>
        </w:rPr>
      </w:pPr>
      <w:r w:rsidRPr="00B61546">
        <w:rPr>
          <w:rFonts w:cs="David" w:hint="cs"/>
          <w:rtl/>
        </w:rPr>
        <w:t>יש להבין, מדוע מודיע יעקב אבינו לעש</w:t>
      </w:r>
      <w:r>
        <w:rPr>
          <w:rFonts w:cs="David" w:hint="cs"/>
          <w:rtl/>
        </w:rPr>
        <w:t>י</w:t>
      </w:r>
      <w:r w:rsidRPr="00B61546">
        <w:rPr>
          <w:rFonts w:cs="David" w:hint="cs"/>
          <w:rtl/>
        </w:rPr>
        <w:t>ו ששמר תרי"ג מצוות ולא למד ממעשיו הרעים של לבן? וכי ישישו מעיו של עש</w:t>
      </w:r>
      <w:r w:rsidR="00FC096B">
        <w:rPr>
          <w:rFonts w:cs="David" w:hint="cs"/>
          <w:rtl/>
        </w:rPr>
        <w:t>י</w:t>
      </w:r>
      <w:r w:rsidRPr="00B61546">
        <w:rPr>
          <w:rFonts w:cs="David" w:hint="cs"/>
          <w:rtl/>
        </w:rPr>
        <w:t>ו בעקבות זה?</w:t>
      </w:r>
      <w:r>
        <w:rPr>
          <w:rFonts w:cs="David" w:hint="cs"/>
          <w:rtl/>
        </w:rPr>
        <w:t xml:space="preserve"> </w:t>
      </w:r>
      <w:r w:rsidRPr="00B61546">
        <w:rPr>
          <w:rFonts w:cs="David" w:hint="cs"/>
          <w:rtl/>
        </w:rPr>
        <w:t>אלא רואים מכאן שהצדיק לא מסוגל לשנות עצמו ועורו, כי התורה היא שפת האם שלו, ועל כל צעד ושעל חושב והוגה בתורה, לכן גם כאשר יעקב  דיבר עם עש</w:t>
      </w:r>
      <w:r>
        <w:rPr>
          <w:rFonts w:cs="David" w:hint="cs"/>
          <w:rtl/>
        </w:rPr>
        <w:t>י</w:t>
      </w:r>
      <w:r w:rsidRPr="00B61546">
        <w:rPr>
          <w:rFonts w:cs="David" w:hint="cs"/>
          <w:rtl/>
        </w:rPr>
        <w:t>ו, דיבר איתו בשפת התורה  כי היא מהותו ונשמתו. וכפי שסיפרו על הגאון רבי יוסף רוז'ין זצ"ל, שהיה מדבר עם המון העם והעם עגלונים בדברי תורה עמוקים, והיה מצטט דפי גמרא וראשונים, אף על פי שלא היו  מבנים כלל, כיוון שכל מהותו היה התורה.</w:t>
      </w: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"ויהי לי שור וחמור"</w:t>
      </w:r>
    </w:p>
    <w:p w:rsidR="005C1568" w:rsidRPr="00B1627E" w:rsidRDefault="005C1568" w:rsidP="005C1568">
      <w:pPr>
        <w:ind w:right="180"/>
        <w:rPr>
          <w:rFonts w:cs="David"/>
          <w:rtl/>
        </w:rPr>
      </w:pPr>
      <w:r w:rsidRPr="00AC33AD">
        <w:rPr>
          <w:rFonts w:cs="David" w:hint="cs"/>
          <w:rtl/>
        </w:rPr>
        <w:t>יש להסביר את הכתוב על פי המסופר בתלמוד: אביי היה הולך בדרך, רב פפא היה הולך מימינו של אביי ורב הונא בנו של רבי יהושע משמאלו. והנה ראה אביי שמתקרב אליו לשמאלו שד אחד ששמו קטב מרירי, ואז תיכף אמר אביי לרב הונא שיעבור לצד ימין, ולרב פפא אמר שיעבור לצד שמאל מחמת שפחד שהשד לא יזיק לרב הונא. שאל רב פפא את אביי, מדוע דאגת רק לרב הונא שהשד לא יזיק לו, ועלי לא דאגת שיזיק לי? השיב לו אביי: אתה השעה עומדת לך, והמזל שלך חזק כיוון שאתה עשיר (שהיה משת</w:t>
      </w:r>
      <w:r>
        <w:rPr>
          <w:rFonts w:cs="David" w:hint="cs"/>
          <w:rtl/>
        </w:rPr>
        <w:t>כ</w:t>
      </w:r>
      <w:r w:rsidRPr="00AC33AD">
        <w:rPr>
          <w:rFonts w:cs="David" w:hint="cs"/>
          <w:rtl/>
        </w:rPr>
        <w:t>ר ביין ושכר), והשד פוחד ממך. יוצא מדברי התלמוד, שאדם שהוא עשיר מזלו חזק, והשדים והמזיקים פוחדים ממנו, ולכן אמר יעקב לעש</w:t>
      </w:r>
      <w:r>
        <w:rPr>
          <w:rFonts w:cs="David" w:hint="cs"/>
          <w:rtl/>
        </w:rPr>
        <w:t>י</w:t>
      </w:r>
      <w:r w:rsidRPr="00AC33AD">
        <w:rPr>
          <w:rFonts w:cs="David" w:hint="cs"/>
          <w:rtl/>
        </w:rPr>
        <w:t>ו, "ויהי לי שור וחמור צאן ועבד ושפחה וכו". כדי שידע עשו שיעקב עשיר ומזלו חזק, ויזהר מלצאת נגדו למלחמה...</w:t>
      </w: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"כי יפגשך עשו ושאלך לאמור: למי אתה ואנה תלך ולמי אלה לפניך"</w:t>
      </w:r>
    </w:p>
    <w:p w:rsidR="005C1568" w:rsidRDefault="005C1568" w:rsidP="005C1568">
      <w:pPr>
        <w:ind w:right="180"/>
        <w:rPr>
          <w:rFonts w:cs="David"/>
          <w:b/>
          <w:bCs/>
          <w:rtl/>
        </w:rPr>
      </w:pPr>
      <w:r w:rsidRPr="00CE2A7B">
        <w:rPr>
          <w:rFonts w:cs="David" w:hint="cs"/>
          <w:rtl/>
        </w:rPr>
        <w:t>נאמר במשנה: "הסתכל בשלושה דברים ואין אתה בא לידי עבירה. דע מאין באת, לאן אתה הולך ולפני מי אתה עתיד ליתן דין וחשבון"</w:t>
      </w:r>
      <w:r>
        <w:rPr>
          <w:rFonts w:cs="David" w:hint="cs"/>
          <w:rtl/>
        </w:rPr>
        <w:t xml:space="preserve"> </w:t>
      </w:r>
      <w:r w:rsidRPr="00CE2A7B">
        <w:rPr>
          <w:rFonts w:cs="David" w:hint="cs"/>
          <w:rtl/>
        </w:rPr>
        <w:t>אם שלוש השאלות הללו באות מצד יצר הטוב, הרי הן מביאות לידי יראת חטא. ברם, יש אשר יצר הרע מציג את השאלות הללו בפני האדם, כדי להכניס בו עצבות ודאגות, ומפני זה יש ל</w:t>
      </w:r>
      <w:r>
        <w:rPr>
          <w:rFonts w:cs="David" w:hint="cs"/>
          <w:rtl/>
        </w:rPr>
        <w:t>ה</w:t>
      </w:r>
      <w:r w:rsidRPr="00CE2A7B">
        <w:rPr>
          <w:rFonts w:cs="David" w:hint="cs"/>
          <w:rtl/>
        </w:rPr>
        <w:t>יזהר מאוד. זהו שאמר יעקב: "ושאלך לאמור"- אם ישאלך עש</w:t>
      </w:r>
      <w:r w:rsidR="00FC096B">
        <w:rPr>
          <w:rFonts w:cs="David" w:hint="cs"/>
          <w:rtl/>
        </w:rPr>
        <w:t>י</w:t>
      </w:r>
      <w:r w:rsidRPr="00CE2A7B">
        <w:rPr>
          <w:rFonts w:cs="David" w:hint="cs"/>
          <w:rtl/>
        </w:rPr>
        <w:t xml:space="preserve">ו: "למי אתה"? -מאין באת? "ואנה תלך" </w:t>
      </w:r>
      <w:r w:rsidRPr="00CE2A7B">
        <w:rPr>
          <w:rFonts w:cs="David"/>
          <w:rtl/>
        </w:rPr>
        <w:t>–</w:t>
      </w:r>
      <w:r w:rsidRPr="00CE2A7B">
        <w:rPr>
          <w:rFonts w:cs="David" w:hint="cs"/>
          <w:rtl/>
        </w:rPr>
        <w:t xml:space="preserve"> לאן אתה הולך? למקום עפר רימה ותועלה! "ולמי אלה לפניך" </w:t>
      </w:r>
      <w:r w:rsidRPr="00CE2A7B">
        <w:rPr>
          <w:rFonts w:cs="David"/>
          <w:rtl/>
        </w:rPr>
        <w:t>–</w:t>
      </w:r>
      <w:r w:rsidRPr="00CE2A7B">
        <w:rPr>
          <w:rFonts w:cs="David" w:hint="cs"/>
          <w:rtl/>
        </w:rPr>
        <w:t xml:space="preserve"> לפני מי אתה עתיד ליתן דין וחשבון על כל מעשיך? </w:t>
      </w:r>
      <w:r w:rsidRPr="00CE2A7B">
        <w:rPr>
          <w:rFonts w:cs="David"/>
          <w:rtl/>
        </w:rPr>
        <w:t>–</w:t>
      </w:r>
      <w:r w:rsidRPr="00CE2A7B">
        <w:rPr>
          <w:rFonts w:cs="David" w:hint="cs"/>
          <w:rtl/>
        </w:rPr>
        <w:t xml:space="preserve"> כאשר ישאלך עש</w:t>
      </w:r>
      <w:r>
        <w:rPr>
          <w:rFonts w:cs="David" w:hint="cs"/>
          <w:rtl/>
        </w:rPr>
        <w:t>י</w:t>
      </w:r>
      <w:r w:rsidRPr="00CE2A7B">
        <w:rPr>
          <w:rFonts w:cs="David" w:hint="cs"/>
          <w:rtl/>
        </w:rPr>
        <w:t xml:space="preserve">ו את כל השאלות הללו  כדי להביאך לידי עצבנות ודאגה, השב תשיב לו:"לעבדך ליעקב" </w:t>
      </w:r>
      <w:r w:rsidRPr="00CE2A7B">
        <w:rPr>
          <w:rFonts w:cs="David"/>
          <w:rtl/>
        </w:rPr>
        <w:t>–</w:t>
      </w:r>
      <w:r w:rsidRPr="00CE2A7B">
        <w:rPr>
          <w:rFonts w:cs="David" w:hint="cs"/>
          <w:rtl/>
        </w:rPr>
        <w:t xml:space="preserve"> אמנם אני עצמי אינני ולא כלום, אולם שייך אני לכלל ישראל שהוא חשוב עד מאוד, ו"מנחה היא שלוחה" </w:t>
      </w:r>
      <w:r w:rsidRPr="00CE2A7B">
        <w:rPr>
          <w:rFonts w:cs="David"/>
          <w:rtl/>
        </w:rPr>
        <w:t>–</w:t>
      </w:r>
      <w:r w:rsidRPr="00CE2A7B">
        <w:rPr>
          <w:rFonts w:cs="David" w:hint="cs"/>
          <w:rtl/>
        </w:rPr>
        <w:t xml:space="preserve"> אפילו מעט עבודה, מנחת עני, יש לה חשיבות רבה בשמים אם היא באה מתוך מסירות נפש, כדרך שאמרו </w:t>
      </w:r>
      <w:r>
        <w:rPr>
          <w:rFonts w:cs="David" w:hint="cs"/>
          <w:rtl/>
        </w:rPr>
        <w:t>ח</w:t>
      </w:r>
      <w:r w:rsidRPr="00CE2A7B">
        <w:rPr>
          <w:rFonts w:cs="David" w:hint="cs"/>
          <w:rtl/>
        </w:rPr>
        <w:t>כמינו: "מי דרכו להתנדב מנחה? עני, מעלה אני עליו כאילו הקריב את נפשו. ו"ולאדוני לעש</w:t>
      </w:r>
      <w:r>
        <w:rPr>
          <w:rFonts w:cs="David" w:hint="cs"/>
          <w:rtl/>
        </w:rPr>
        <w:t>י</w:t>
      </w:r>
      <w:r w:rsidRPr="00CE2A7B">
        <w:rPr>
          <w:rFonts w:cs="David" w:hint="cs"/>
          <w:rtl/>
        </w:rPr>
        <w:t xml:space="preserve">ו" </w:t>
      </w:r>
      <w:r w:rsidRPr="00CE2A7B">
        <w:rPr>
          <w:rFonts w:cs="David"/>
          <w:rtl/>
        </w:rPr>
        <w:t>–</w:t>
      </w:r>
      <w:r w:rsidRPr="00CE2A7B">
        <w:rPr>
          <w:rFonts w:cs="David" w:hint="cs"/>
          <w:rtl/>
        </w:rPr>
        <w:t xml:space="preserve"> וכ</w:t>
      </w:r>
      <w:r>
        <w:rPr>
          <w:rFonts w:cs="David" w:hint="cs"/>
          <w:rtl/>
        </w:rPr>
        <w:t>י</w:t>
      </w:r>
      <w:r w:rsidRPr="00CE2A7B">
        <w:rPr>
          <w:rFonts w:cs="David" w:hint="cs"/>
          <w:rtl/>
        </w:rPr>
        <w:t>וון שהעבודה מכוונת כנגד עש</w:t>
      </w:r>
      <w:r>
        <w:rPr>
          <w:rFonts w:cs="David" w:hint="cs"/>
          <w:rtl/>
        </w:rPr>
        <w:t>י</w:t>
      </w:r>
      <w:r w:rsidRPr="00CE2A7B">
        <w:rPr>
          <w:rFonts w:cs="David" w:hint="cs"/>
          <w:rtl/>
        </w:rPr>
        <w:t>ו, כנגד כוחו החזק של יצר הרע, הרי אפילו מעט מן העב</w:t>
      </w:r>
      <w:r>
        <w:rPr>
          <w:rFonts w:cs="David" w:hint="cs"/>
          <w:rtl/>
        </w:rPr>
        <w:t>ו</w:t>
      </w:r>
      <w:r w:rsidRPr="00CE2A7B">
        <w:rPr>
          <w:rFonts w:cs="David" w:hint="cs"/>
          <w:rtl/>
        </w:rPr>
        <w:t>דות חשוב בע</w:t>
      </w:r>
      <w:r>
        <w:rPr>
          <w:rFonts w:cs="David" w:hint="cs"/>
          <w:rtl/>
        </w:rPr>
        <w:t>י</w:t>
      </w:r>
      <w:r w:rsidRPr="00CE2A7B">
        <w:rPr>
          <w:rFonts w:cs="David" w:hint="cs"/>
          <w:rtl/>
        </w:rPr>
        <w:t>נ</w:t>
      </w:r>
      <w:r>
        <w:rPr>
          <w:rFonts w:cs="David" w:hint="cs"/>
          <w:rtl/>
        </w:rPr>
        <w:t>י</w:t>
      </w:r>
      <w:r w:rsidRPr="00CE2A7B">
        <w:rPr>
          <w:rFonts w:cs="David" w:hint="cs"/>
          <w:rtl/>
        </w:rPr>
        <w:t xml:space="preserve"> השם יתברך...</w:t>
      </w:r>
      <w:r>
        <w:rPr>
          <w:rFonts w:cs="David" w:hint="cs"/>
          <w:rtl/>
        </w:rPr>
        <w:t xml:space="preserve"> </w:t>
      </w:r>
      <w:r w:rsidRPr="00B61546">
        <w:rPr>
          <w:rFonts w:cs="David" w:hint="cs"/>
          <w:b/>
          <w:bCs/>
          <w:sz w:val="28"/>
          <w:szCs w:val="28"/>
          <w:rtl/>
        </w:rPr>
        <w:t xml:space="preserve"> </w:t>
      </w:r>
      <w:r w:rsidRPr="009531F1">
        <w:rPr>
          <w:rFonts w:cs="David" w:hint="cs"/>
          <w:b/>
          <w:bCs/>
          <w:rtl/>
        </w:rPr>
        <w:t>דע מאין באת, ולאן אתה הולך, ולפני מי עתיד אתה ליתן דין וחשבון!</w:t>
      </w:r>
    </w:p>
    <w:p w:rsidR="00D2731E" w:rsidRDefault="00D2731E" w:rsidP="005C1568">
      <w:pPr>
        <w:ind w:right="180"/>
        <w:rPr>
          <w:rFonts w:cs="David" w:hint="cs"/>
          <w:b/>
          <w:bCs/>
          <w:sz w:val="28"/>
          <w:szCs w:val="28"/>
          <w:u w:val="single"/>
          <w:rtl/>
        </w:rPr>
      </w:pPr>
    </w:p>
    <w:p w:rsidR="00D2731E" w:rsidRDefault="00D2731E" w:rsidP="005C1568">
      <w:pPr>
        <w:ind w:right="180"/>
        <w:rPr>
          <w:rFonts w:cs="David" w:hint="cs"/>
          <w:b/>
          <w:bCs/>
          <w:sz w:val="28"/>
          <w:szCs w:val="28"/>
          <w:u w:val="single"/>
          <w:rtl/>
        </w:rPr>
      </w:pP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"ויקח את שתי נשיו ואת שתי שפחותיו ואת אחד עשר ילדיו"</w:t>
      </w:r>
    </w:p>
    <w:p w:rsidR="005C1568" w:rsidRPr="00CE2A7B" w:rsidRDefault="005C1568" w:rsidP="005C1568">
      <w:pPr>
        <w:ind w:right="180"/>
        <w:rPr>
          <w:rFonts w:cs="David"/>
          <w:rtl/>
        </w:rPr>
      </w:pPr>
      <w:r w:rsidRPr="00CE2A7B">
        <w:rPr>
          <w:rFonts w:cs="David" w:hint="cs"/>
          <w:b/>
          <w:bCs/>
          <w:rtl/>
        </w:rPr>
        <w:t>ודינה היכן הי</w:t>
      </w:r>
      <w:r>
        <w:rPr>
          <w:rFonts w:cs="David" w:hint="cs"/>
          <w:b/>
          <w:bCs/>
          <w:rtl/>
        </w:rPr>
        <w:t>י</w:t>
      </w:r>
      <w:r w:rsidRPr="00CE2A7B">
        <w:rPr>
          <w:rFonts w:cs="David" w:hint="cs"/>
          <w:b/>
          <w:bCs/>
          <w:rtl/>
        </w:rPr>
        <w:t>תה? נתנה בתיבה ונעל בפניה שלא י</w:t>
      </w:r>
      <w:r>
        <w:rPr>
          <w:rFonts w:cs="David" w:hint="cs"/>
          <w:b/>
          <w:bCs/>
          <w:rtl/>
        </w:rPr>
        <w:t>י</w:t>
      </w:r>
      <w:r w:rsidRPr="00CE2A7B">
        <w:rPr>
          <w:rFonts w:cs="David" w:hint="cs"/>
          <w:b/>
          <w:bCs/>
          <w:rtl/>
        </w:rPr>
        <w:t>תן בה עש</w:t>
      </w:r>
      <w:r>
        <w:rPr>
          <w:rFonts w:cs="David" w:hint="cs"/>
          <w:b/>
          <w:bCs/>
          <w:rtl/>
        </w:rPr>
        <w:t>י</w:t>
      </w:r>
      <w:r w:rsidRPr="00CE2A7B">
        <w:rPr>
          <w:rFonts w:cs="David" w:hint="cs"/>
          <w:b/>
          <w:bCs/>
          <w:rtl/>
        </w:rPr>
        <w:t>ו עיניו, ולכן נענש יעקב שמנעה מאחיו שמא תחזירנו למוטב ונפלה ביד שכם (רש"י)</w:t>
      </w:r>
      <w:r>
        <w:rPr>
          <w:rFonts w:cs="David" w:hint="cs"/>
          <w:rtl/>
        </w:rPr>
        <w:t xml:space="preserve"> </w:t>
      </w:r>
      <w:r w:rsidRPr="00CE2A7B">
        <w:rPr>
          <w:rFonts w:cs="David" w:hint="cs"/>
          <w:rtl/>
        </w:rPr>
        <w:t xml:space="preserve">וקשה, אם כן מדוע אמרו רבותינו בתלמוד: "כל המשיא בתו לעם הארץ כאילו כופתה ומניחה לפני ארי" ועוד כיוצא בזה, ולא אדרבה שמא תחזירנו למוטב. </w:t>
      </w:r>
    </w:p>
    <w:p w:rsidR="005C1568" w:rsidRPr="006C7C45" w:rsidRDefault="005C1568" w:rsidP="005C1568">
      <w:pPr>
        <w:ind w:right="180"/>
        <w:rPr>
          <w:rFonts w:cs="David"/>
          <w:u w:val="single"/>
          <w:rtl/>
        </w:rPr>
      </w:pPr>
      <w:r w:rsidRPr="00CE2A7B">
        <w:rPr>
          <w:rFonts w:cs="David" w:hint="cs"/>
          <w:rtl/>
        </w:rPr>
        <w:t xml:space="preserve">אלא </w:t>
      </w:r>
      <w:r w:rsidRPr="00CE2A7B">
        <w:rPr>
          <w:rFonts w:cs="David"/>
          <w:rtl/>
        </w:rPr>
        <w:t>–</w:t>
      </w:r>
      <w:r w:rsidRPr="00CE2A7B">
        <w:rPr>
          <w:rFonts w:cs="David" w:hint="cs"/>
          <w:rtl/>
        </w:rPr>
        <w:t xml:space="preserve"> אומרים בשם ה"חזון איש" שאצל יעקב היה גלוי וידוע לפני השם יתברך שאם ת</w:t>
      </w:r>
      <w:r>
        <w:rPr>
          <w:rFonts w:cs="David" w:hint="cs"/>
          <w:rtl/>
        </w:rPr>
        <w:t>י</w:t>
      </w:r>
      <w:r w:rsidRPr="00CE2A7B">
        <w:rPr>
          <w:rFonts w:cs="David" w:hint="cs"/>
          <w:rtl/>
        </w:rPr>
        <w:t>מסר לעש</w:t>
      </w:r>
      <w:r>
        <w:rPr>
          <w:rFonts w:cs="David" w:hint="cs"/>
          <w:rtl/>
        </w:rPr>
        <w:t>י</w:t>
      </w:r>
      <w:r w:rsidRPr="00CE2A7B">
        <w:rPr>
          <w:rFonts w:cs="David" w:hint="cs"/>
          <w:rtl/>
        </w:rPr>
        <w:t>ו תחזירהו למוטב, ודווקא יעקב כמי שהיה לו רוח הקודש היה צריך לדעת זאת, לכן נענש שלא נהג כך, אבל אנחנו לא יכולים להיענש על זה כלל.</w:t>
      </w:r>
    </w:p>
    <w:p w:rsidR="00D2731E" w:rsidRDefault="00D2731E" w:rsidP="005C1568">
      <w:pPr>
        <w:ind w:right="180"/>
        <w:rPr>
          <w:rFonts w:cs="David" w:hint="cs"/>
          <w:b/>
          <w:bCs/>
          <w:sz w:val="28"/>
          <w:szCs w:val="28"/>
          <w:u w:val="single"/>
          <w:rtl/>
        </w:rPr>
      </w:pPr>
    </w:p>
    <w:p w:rsidR="005C1568" w:rsidRPr="00B61546" w:rsidRDefault="005C1568" w:rsidP="005C1568">
      <w:pPr>
        <w:ind w:right="180"/>
        <w:rPr>
          <w:rFonts w:cs="David"/>
          <w:b/>
          <w:bCs/>
          <w:sz w:val="28"/>
          <w:szCs w:val="28"/>
          <w:rtl/>
        </w:rPr>
      </w:pPr>
      <w:r w:rsidRPr="006C7C45">
        <w:rPr>
          <w:rFonts w:cs="David" w:hint="cs"/>
          <w:b/>
          <w:bCs/>
          <w:sz w:val="28"/>
          <w:szCs w:val="28"/>
          <w:u w:val="single"/>
          <w:rtl/>
        </w:rPr>
        <w:t>"ויאמר שלחני כי עלה השחר ויאמר לא אשלחך כי אם ברכתני</w:t>
      </w:r>
      <w:r w:rsidRPr="00B61546">
        <w:rPr>
          <w:rFonts w:cs="David" w:hint="cs"/>
          <w:b/>
          <w:bCs/>
          <w:sz w:val="28"/>
          <w:szCs w:val="28"/>
          <w:rtl/>
        </w:rPr>
        <w:t>"</w:t>
      </w:r>
    </w:p>
    <w:p w:rsidR="005C1568" w:rsidRPr="008F6021" w:rsidRDefault="005C1568" w:rsidP="005C1568">
      <w:pPr>
        <w:ind w:right="180"/>
        <w:rPr>
          <w:rFonts w:cs="David"/>
          <w:rtl/>
        </w:rPr>
      </w:pPr>
      <w:r w:rsidRPr="008F6021">
        <w:rPr>
          <w:rFonts w:cs="David" w:hint="cs"/>
          <w:rtl/>
        </w:rPr>
        <w:t>צריך להבין, שם מה צריך יעקב ברכה משרו של עש</w:t>
      </w:r>
      <w:r>
        <w:rPr>
          <w:rFonts w:cs="David" w:hint="cs"/>
          <w:rtl/>
        </w:rPr>
        <w:t>י</w:t>
      </w:r>
      <w:r w:rsidRPr="008F6021">
        <w:rPr>
          <w:rFonts w:cs="David" w:hint="cs"/>
          <w:rtl/>
        </w:rPr>
        <w:t>ו?</w:t>
      </w:r>
      <w:r>
        <w:rPr>
          <w:rFonts w:cs="David" w:hint="cs"/>
          <w:rtl/>
        </w:rPr>
        <w:t xml:space="preserve"> </w:t>
      </w:r>
      <w:r w:rsidRPr="008F6021">
        <w:rPr>
          <w:rFonts w:cs="David" w:hint="cs"/>
          <w:rtl/>
        </w:rPr>
        <w:t>ויש לומר, שכאשר הברכה באה ממלאך טוב, אזי יש מקטרגים רבים שהברכה לא תחול, אבל ברכה שבאה ממלאך שהוא עצמו מקטרג ורע זהו שרו של עש</w:t>
      </w:r>
      <w:r>
        <w:rPr>
          <w:rFonts w:cs="David" w:hint="cs"/>
          <w:rtl/>
        </w:rPr>
        <w:t>י</w:t>
      </w:r>
      <w:r w:rsidRPr="008F6021">
        <w:rPr>
          <w:rFonts w:cs="David" w:hint="cs"/>
          <w:rtl/>
        </w:rPr>
        <w:t>ו, היא חלה בלי שום קטרוג, כיוון שאין מי שיקטרג לאחר שהשר שלהם הסכים לברך, ועל כן ביקש יעקב ברכה משרו של עש</w:t>
      </w:r>
      <w:r>
        <w:rPr>
          <w:rFonts w:cs="David" w:hint="cs"/>
          <w:rtl/>
        </w:rPr>
        <w:t>י</w:t>
      </w:r>
      <w:r w:rsidRPr="008F6021">
        <w:rPr>
          <w:rFonts w:cs="David" w:hint="cs"/>
          <w:rtl/>
        </w:rPr>
        <w:t>ו.</w:t>
      </w:r>
    </w:p>
    <w:p w:rsidR="00D2731E" w:rsidRDefault="00D2731E" w:rsidP="005C1568">
      <w:pPr>
        <w:ind w:right="180"/>
        <w:rPr>
          <w:rFonts w:cs="David" w:hint="cs"/>
          <w:b/>
          <w:bCs/>
          <w:sz w:val="28"/>
          <w:szCs w:val="28"/>
          <w:rtl/>
        </w:rPr>
      </w:pPr>
    </w:p>
    <w:p w:rsidR="005C1568" w:rsidRPr="00B61546" w:rsidRDefault="005C1568" w:rsidP="005C1568">
      <w:pPr>
        <w:ind w:right="180"/>
        <w:rPr>
          <w:rFonts w:cs="David"/>
          <w:b/>
          <w:bCs/>
          <w:sz w:val="28"/>
          <w:szCs w:val="28"/>
          <w:rtl/>
        </w:rPr>
      </w:pPr>
      <w:r w:rsidRPr="00B61546">
        <w:rPr>
          <w:rFonts w:cs="David" w:hint="cs"/>
          <w:b/>
          <w:bCs/>
          <w:sz w:val="28"/>
          <w:szCs w:val="28"/>
          <w:rtl/>
        </w:rPr>
        <w:t>"</w:t>
      </w:r>
      <w:r w:rsidRPr="006C7C45">
        <w:rPr>
          <w:rFonts w:cs="David" w:hint="cs"/>
          <w:b/>
          <w:bCs/>
          <w:sz w:val="28"/>
          <w:szCs w:val="28"/>
          <w:u w:val="single"/>
          <w:rtl/>
        </w:rPr>
        <w:t>וישקהו ויבכו"</w:t>
      </w:r>
    </w:p>
    <w:p w:rsidR="005C1568" w:rsidRPr="008F6021" w:rsidRDefault="005C1568" w:rsidP="005C1568">
      <w:pPr>
        <w:ind w:right="180"/>
        <w:rPr>
          <w:rFonts w:cs="David"/>
          <w:rtl/>
        </w:rPr>
      </w:pPr>
      <w:r w:rsidRPr="008F6021">
        <w:rPr>
          <w:rFonts w:cs="David" w:hint="cs"/>
          <w:b/>
          <w:bCs/>
          <w:rtl/>
        </w:rPr>
        <w:t>אמר רבי שמעון בן יוחאי: הלכה היא בידוע שעש</w:t>
      </w:r>
      <w:r>
        <w:rPr>
          <w:rFonts w:cs="David" w:hint="cs"/>
          <w:b/>
          <w:bCs/>
          <w:rtl/>
        </w:rPr>
        <w:t>י</w:t>
      </w:r>
      <w:r w:rsidRPr="008F6021">
        <w:rPr>
          <w:rFonts w:cs="David" w:hint="cs"/>
          <w:b/>
          <w:bCs/>
          <w:rtl/>
        </w:rPr>
        <w:t>ו שונא ליעקב, אלא שנכמרו רחמיו באותה שעה ונשקו בכל לבו" (רש"י)</w:t>
      </w:r>
      <w:r>
        <w:rPr>
          <w:rFonts w:cs="David" w:hint="cs"/>
          <w:b/>
          <w:bCs/>
          <w:rtl/>
        </w:rPr>
        <w:t xml:space="preserve"> </w:t>
      </w:r>
      <w:r w:rsidRPr="008F6021">
        <w:rPr>
          <w:rFonts w:cs="David" w:hint="cs"/>
          <w:rtl/>
        </w:rPr>
        <w:t>מה עניין הלכה לכאן?</w:t>
      </w:r>
      <w:r>
        <w:rPr>
          <w:rFonts w:cs="David" w:hint="cs"/>
          <w:rtl/>
        </w:rPr>
        <w:t xml:space="preserve"> </w:t>
      </w:r>
      <w:r w:rsidRPr="008F6021">
        <w:rPr>
          <w:rFonts w:cs="David" w:hint="cs"/>
          <w:rtl/>
        </w:rPr>
        <w:t xml:space="preserve">אלא- אומר רבי יעקב מייזליש </w:t>
      </w:r>
      <w:r w:rsidRPr="008F6021">
        <w:rPr>
          <w:rFonts w:cs="David"/>
          <w:rtl/>
        </w:rPr>
        <w:t>–</w:t>
      </w:r>
      <w:r w:rsidRPr="008F6021">
        <w:rPr>
          <w:rFonts w:cs="David" w:hint="cs"/>
          <w:rtl/>
        </w:rPr>
        <w:t xml:space="preserve"> כתוב ביורה דעה: "שני</w:t>
      </w:r>
      <w:r>
        <w:rPr>
          <w:rFonts w:cs="David" w:hint="cs"/>
          <w:rtl/>
        </w:rPr>
        <w:t>י</w:t>
      </w:r>
      <w:r w:rsidRPr="008F6021">
        <w:rPr>
          <w:rFonts w:cs="David" w:hint="cs"/>
          <w:rtl/>
        </w:rPr>
        <w:t xml:space="preserve">ם שמכירים זה את זה אסורים לאכול בשר וגבינה על שולחן אחד". וכתוב ב"כרתי ונפתלי": ישראל וגוי רשאים לאכול  על שולחן אחד בשר וגבינה, כי כרגיל אין יהודי וגוי אוהבים זה את זה </w:t>
      </w:r>
      <w:r w:rsidRPr="008F6021">
        <w:rPr>
          <w:rFonts w:cs="David"/>
          <w:rtl/>
        </w:rPr>
        <w:t>–</w:t>
      </w:r>
      <w:r w:rsidRPr="008F6021">
        <w:rPr>
          <w:rFonts w:cs="David" w:hint="cs"/>
          <w:rtl/>
        </w:rPr>
        <w:t xml:space="preserve"> הרי שצמחה מזה: "הלכה"...</w:t>
      </w:r>
    </w:p>
    <w:p w:rsidR="00D2731E" w:rsidRDefault="00D2731E" w:rsidP="005C1568">
      <w:pPr>
        <w:ind w:right="180"/>
        <w:rPr>
          <w:rFonts w:cs="David" w:hint="cs"/>
          <w:b/>
          <w:bCs/>
          <w:sz w:val="28"/>
          <w:szCs w:val="28"/>
          <w:u w:val="single"/>
          <w:rtl/>
        </w:rPr>
      </w:pPr>
    </w:p>
    <w:p w:rsidR="005C1568" w:rsidRPr="008F6021" w:rsidRDefault="005C1568" w:rsidP="005C1568">
      <w:pPr>
        <w:ind w:right="180"/>
        <w:rPr>
          <w:rFonts w:cs="David"/>
          <w:b/>
          <w:bCs/>
          <w:sz w:val="28"/>
          <w:szCs w:val="28"/>
          <w:u w:val="single"/>
          <w:rtl/>
        </w:rPr>
      </w:pPr>
      <w:r>
        <w:rPr>
          <w:rFonts w:cs="David" w:hint="cs"/>
          <w:b/>
          <w:bCs/>
          <w:sz w:val="28"/>
          <w:szCs w:val="28"/>
          <w:u w:val="single"/>
          <w:rtl/>
        </w:rPr>
        <w:t>"</w:t>
      </w:r>
      <w:r w:rsidRPr="008F6021">
        <w:rPr>
          <w:rFonts w:cs="David" w:hint="cs"/>
          <w:b/>
          <w:bCs/>
          <w:sz w:val="28"/>
          <w:szCs w:val="28"/>
          <w:u w:val="single"/>
          <w:rtl/>
        </w:rPr>
        <w:t>ויבוא יעקב שלם</w:t>
      </w:r>
      <w:r>
        <w:rPr>
          <w:rFonts w:cs="David" w:hint="cs"/>
          <w:b/>
          <w:bCs/>
          <w:sz w:val="28"/>
          <w:szCs w:val="28"/>
          <w:u w:val="single"/>
          <w:rtl/>
        </w:rPr>
        <w:t>"</w:t>
      </w:r>
      <w:r w:rsidRPr="008F6021">
        <w:rPr>
          <w:rFonts w:cs="David" w:hint="cs"/>
          <w:b/>
          <w:bCs/>
          <w:sz w:val="28"/>
          <w:szCs w:val="28"/>
          <w:u w:val="single"/>
          <w:rtl/>
        </w:rPr>
        <w:t xml:space="preserve"> </w:t>
      </w:r>
      <w:r>
        <w:rPr>
          <w:rFonts w:cs="David" w:hint="cs"/>
          <w:b/>
          <w:bCs/>
          <w:sz w:val="28"/>
          <w:szCs w:val="28"/>
          <w:u w:val="single"/>
          <w:rtl/>
        </w:rPr>
        <w:t>(</w:t>
      </w:r>
      <w:r w:rsidRPr="008F6021">
        <w:rPr>
          <w:rFonts w:cs="David" w:hint="cs"/>
          <w:b/>
          <w:bCs/>
          <w:sz w:val="28"/>
          <w:szCs w:val="28"/>
          <w:u w:val="single"/>
          <w:rtl/>
        </w:rPr>
        <w:t>ש- שבתאי</w:t>
      </w:r>
      <w:r>
        <w:rPr>
          <w:rFonts w:cs="David" w:hint="cs"/>
          <w:b/>
          <w:bCs/>
          <w:sz w:val="28"/>
          <w:szCs w:val="28"/>
          <w:u w:val="single"/>
          <w:rtl/>
        </w:rPr>
        <w:t>.</w:t>
      </w:r>
      <w:r w:rsidRPr="008F6021">
        <w:rPr>
          <w:rFonts w:cs="David" w:hint="cs"/>
          <w:b/>
          <w:bCs/>
          <w:sz w:val="28"/>
          <w:szCs w:val="28"/>
          <w:u w:val="single"/>
          <w:rtl/>
        </w:rPr>
        <w:t xml:space="preserve"> ל- לבנה. מ- מאדים</w:t>
      </w:r>
      <w:r>
        <w:rPr>
          <w:rFonts w:cs="David" w:hint="cs"/>
          <w:b/>
          <w:bCs/>
          <w:sz w:val="28"/>
          <w:szCs w:val="28"/>
          <w:u w:val="single"/>
          <w:rtl/>
        </w:rPr>
        <w:t>)</w:t>
      </w:r>
    </w:p>
    <w:p w:rsidR="005C1568" w:rsidRPr="008F6021" w:rsidRDefault="005C1568" w:rsidP="005C1568">
      <w:pPr>
        <w:ind w:right="180"/>
        <w:rPr>
          <w:rFonts w:cs="David"/>
          <w:b/>
          <w:bCs/>
          <w:sz w:val="28"/>
          <w:szCs w:val="28"/>
          <w:rtl/>
        </w:rPr>
      </w:pPr>
      <w:r w:rsidRPr="008F6021">
        <w:rPr>
          <w:rFonts w:cs="David" w:hint="cs"/>
          <w:b/>
          <w:bCs/>
          <w:sz w:val="28"/>
          <w:szCs w:val="28"/>
          <w:rtl/>
        </w:rPr>
        <w:t>שלם בגופו, שלם בממונו, שלם בתורתו (רש"י)</w:t>
      </w:r>
    </w:p>
    <w:p w:rsidR="005C1568" w:rsidRPr="008F6021" w:rsidRDefault="005C1568" w:rsidP="005C1568">
      <w:pPr>
        <w:ind w:right="180"/>
        <w:rPr>
          <w:rFonts w:cs="David"/>
          <w:rtl/>
        </w:rPr>
      </w:pPr>
      <w:r w:rsidRPr="008F6021">
        <w:rPr>
          <w:rFonts w:cs="David" w:hint="cs"/>
          <w:rtl/>
        </w:rPr>
        <w:t>בעל "נחלת דוד" הביא בשם "הקדוש מוהר"ש אוסטרופוליער", לבאר מאמר זה בדרך זו. שלושה דברים הללו שמנו חכמינו, כחי מהם ניצל יעקב, מכוונים כלפי שלושה כוכבי לכת: שבתאי, לבנה ומאדים, אשר כל תפקידם הוא להרע ולהזיק.</w:t>
      </w:r>
      <w:r>
        <w:rPr>
          <w:rFonts w:cs="David" w:hint="cs"/>
          <w:rtl/>
        </w:rPr>
        <w:t xml:space="preserve"> </w:t>
      </w:r>
      <w:r w:rsidRPr="008F6021">
        <w:rPr>
          <w:rFonts w:cs="David" w:hint="cs"/>
          <w:rtl/>
        </w:rPr>
        <w:t>"</w:t>
      </w:r>
      <w:r w:rsidRPr="00F37495">
        <w:rPr>
          <w:rFonts w:cs="David" w:hint="cs"/>
          <w:u w:val="single"/>
          <w:rtl/>
        </w:rPr>
        <w:t>מאדים"</w:t>
      </w:r>
      <w:r w:rsidRPr="008F6021">
        <w:rPr>
          <w:rFonts w:cs="David" w:hint="cs"/>
          <w:rtl/>
        </w:rPr>
        <w:t xml:space="preserve"> </w:t>
      </w:r>
      <w:r w:rsidRPr="008F6021">
        <w:rPr>
          <w:rFonts w:cs="David"/>
          <w:rtl/>
        </w:rPr>
        <w:t>–</w:t>
      </w:r>
      <w:r w:rsidRPr="008F6021">
        <w:rPr>
          <w:rFonts w:cs="David" w:hint="cs"/>
          <w:rtl/>
        </w:rPr>
        <w:t xml:space="preserve"> ממונה על שפיכות דמים, וכנגד זה: "שלם בגופו".</w:t>
      </w:r>
    </w:p>
    <w:p w:rsidR="005C1568" w:rsidRPr="008F6021" w:rsidRDefault="005C1568" w:rsidP="005C1568">
      <w:pPr>
        <w:ind w:right="180"/>
        <w:rPr>
          <w:rFonts w:cs="David"/>
          <w:rtl/>
        </w:rPr>
      </w:pPr>
      <w:r w:rsidRPr="00F37495">
        <w:rPr>
          <w:rFonts w:cs="David" w:hint="cs"/>
          <w:u w:val="single"/>
          <w:rtl/>
        </w:rPr>
        <w:t>"שבתאי</w:t>
      </w:r>
      <w:r w:rsidRPr="008F6021">
        <w:rPr>
          <w:rFonts w:cs="David" w:hint="cs"/>
          <w:rtl/>
        </w:rPr>
        <w:t xml:space="preserve">" </w:t>
      </w:r>
      <w:r w:rsidRPr="008F6021">
        <w:rPr>
          <w:rFonts w:cs="David"/>
          <w:rtl/>
        </w:rPr>
        <w:t>–</w:t>
      </w:r>
      <w:r w:rsidRPr="008F6021">
        <w:rPr>
          <w:rFonts w:cs="David" w:hint="cs"/>
          <w:rtl/>
        </w:rPr>
        <w:t xml:space="preserve"> על הפסד ממון, וכנגד זה: "שלם בממונו". "</w:t>
      </w:r>
      <w:r w:rsidRPr="00F37495">
        <w:rPr>
          <w:rFonts w:cs="David" w:hint="cs"/>
          <w:u w:val="single"/>
          <w:rtl/>
        </w:rPr>
        <w:t>לבנה"</w:t>
      </w:r>
      <w:r w:rsidRPr="008F6021">
        <w:rPr>
          <w:rFonts w:cs="David" w:hint="cs"/>
          <w:rtl/>
        </w:rPr>
        <w:t xml:space="preserve"> </w:t>
      </w:r>
      <w:r w:rsidRPr="008F6021">
        <w:rPr>
          <w:rFonts w:cs="David"/>
          <w:rtl/>
        </w:rPr>
        <w:t>–</w:t>
      </w:r>
      <w:r w:rsidRPr="008F6021">
        <w:rPr>
          <w:rFonts w:cs="David" w:hint="cs"/>
          <w:rtl/>
        </w:rPr>
        <w:t xml:space="preserve"> כל שכחת התורה, וכנגד זה: "שלם בתורתו".</w:t>
      </w:r>
    </w:p>
    <w:p w:rsidR="005C1568" w:rsidRDefault="005C1568" w:rsidP="005C1568">
      <w:pPr>
        <w:ind w:right="180"/>
        <w:rPr>
          <w:rFonts w:cs="David"/>
          <w:rtl/>
        </w:rPr>
      </w:pPr>
      <w:r w:rsidRPr="008F6021">
        <w:rPr>
          <w:rFonts w:cs="David" w:hint="cs"/>
          <w:rtl/>
        </w:rPr>
        <w:t xml:space="preserve">באו חכמינו ולמדנו שיעקב רבנו לרוב צדקתו, נהפכו לו כל שלושת הכוכבים לטובה, כמו שאמרו חכמינו: "צדיקים הופכים מידת הדין למידת רחמים". לכן נאמר: "ויבוא יעקב שלם", תיבת "שלם" היא  בראשי תיבות: </w:t>
      </w:r>
    </w:p>
    <w:p w:rsidR="005C1568" w:rsidRPr="006C7C45" w:rsidRDefault="005C1568" w:rsidP="005C1568">
      <w:pPr>
        <w:ind w:right="180"/>
        <w:rPr>
          <w:rFonts w:cs="David"/>
          <w:rtl/>
        </w:rPr>
      </w:pPr>
      <w:r w:rsidRPr="006C7C45">
        <w:rPr>
          <w:rFonts w:cs="David" w:hint="cs"/>
          <w:b/>
          <w:bCs/>
          <w:rtl/>
        </w:rPr>
        <w:t>ש</w:t>
      </w:r>
      <w:r w:rsidRPr="006C7C45">
        <w:rPr>
          <w:rFonts w:cs="David" w:hint="cs"/>
          <w:rtl/>
        </w:rPr>
        <w:t xml:space="preserve">בתאי, </w:t>
      </w:r>
      <w:r w:rsidRPr="006C7C45">
        <w:rPr>
          <w:rFonts w:cs="David" w:hint="cs"/>
          <w:b/>
          <w:bCs/>
          <w:rtl/>
        </w:rPr>
        <w:t>ל</w:t>
      </w:r>
      <w:r w:rsidRPr="006C7C45">
        <w:rPr>
          <w:rFonts w:cs="David" w:hint="cs"/>
          <w:rtl/>
        </w:rPr>
        <w:t xml:space="preserve">בנה, </w:t>
      </w:r>
      <w:r w:rsidRPr="006C7C45">
        <w:rPr>
          <w:rFonts w:cs="David" w:hint="cs"/>
          <w:b/>
          <w:bCs/>
          <w:rtl/>
        </w:rPr>
        <w:t>מ</w:t>
      </w:r>
      <w:r w:rsidRPr="006C7C45">
        <w:rPr>
          <w:rFonts w:cs="David" w:hint="cs"/>
          <w:rtl/>
        </w:rPr>
        <w:t xml:space="preserve">אדים, אשר מכוחם היה הוא שלם בגופו, שלם בממונו ושלם בתורתו </w:t>
      </w:r>
      <w:r w:rsidRPr="006C7C45">
        <w:rPr>
          <w:rFonts w:cs="David"/>
          <w:rtl/>
        </w:rPr>
        <w:t>–</w:t>
      </w:r>
      <w:r w:rsidRPr="006C7C45">
        <w:rPr>
          <w:rFonts w:cs="David" w:hint="cs"/>
          <w:rtl/>
        </w:rPr>
        <w:t xml:space="preserve"> היפך טבעם הרגיל. </w:t>
      </w:r>
    </w:p>
    <w:p w:rsidR="00D2731E" w:rsidRDefault="00D2731E" w:rsidP="005C1568">
      <w:pPr>
        <w:ind w:right="180"/>
        <w:rPr>
          <w:rFonts w:cs="David" w:hint="cs"/>
          <w:b/>
          <w:bCs/>
          <w:sz w:val="28"/>
          <w:szCs w:val="28"/>
          <w:u w:val="single"/>
          <w:rtl/>
        </w:rPr>
      </w:pP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"אם תהיו כמונו להימול...והיינו לעם אחד"</w:t>
      </w:r>
    </w:p>
    <w:p w:rsidR="005C1568" w:rsidRPr="008F6021" w:rsidRDefault="005C1568" w:rsidP="005C1568">
      <w:pPr>
        <w:ind w:right="180"/>
        <w:rPr>
          <w:rFonts w:cs="David"/>
          <w:rtl/>
        </w:rPr>
      </w:pPr>
      <w:r w:rsidRPr="008F6021">
        <w:rPr>
          <w:rFonts w:cs="David" w:hint="cs"/>
          <w:rtl/>
        </w:rPr>
        <w:t xml:space="preserve">שואלים המפרשים: מדוע הערימו בני יעקב על אנשי שכם והשיאו להם את העצה שיימולו ויהיו כמותם? וכי לא היה בכוחם של </w:t>
      </w:r>
      <w:smartTag w:uri="urn:schemas-microsoft-com:office:smarttags" w:element="PersonName">
        <w:smartTagPr>
          <w:attr w:name="ProductID" w:val="בני יעקב"/>
        </w:smartTagPr>
        <w:r w:rsidRPr="008F6021">
          <w:rPr>
            <w:rFonts w:cs="David" w:hint="cs"/>
            <w:rtl/>
          </w:rPr>
          <w:t>בני יעקב</w:t>
        </w:r>
      </w:smartTag>
      <w:r w:rsidRPr="008F6021">
        <w:rPr>
          <w:rFonts w:cs="David" w:hint="cs"/>
          <w:rtl/>
        </w:rPr>
        <w:t xml:space="preserve"> הגברים להכות את אנשי שכם בלא שיהיו נימולים?</w:t>
      </w:r>
      <w:r>
        <w:rPr>
          <w:rFonts w:cs="David" w:hint="cs"/>
          <w:rtl/>
        </w:rPr>
        <w:t xml:space="preserve"> </w:t>
      </w:r>
      <w:r w:rsidRPr="008F6021">
        <w:rPr>
          <w:rFonts w:cs="David" w:hint="cs"/>
          <w:rtl/>
        </w:rPr>
        <w:t>ויש לומר, שבכוונה תחילה רצו להמתין זמן מסוים, כיוון שהיו באותו זמן בכעס גדול, ואם היו מכים אותם מתוך כעס, חששו שההכאה לא תהיה כל כך לשם שמים אלא במטרה להרגיע את עצמם ולהשקיט את מצפונם, ועל כן הציעו להם למול את עצמם, כדי שבינתיים יירגעו, ואז כל ההכאה תהיה אך ורק לשם שמים...</w:t>
      </w:r>
    </w:p>
    <w:p w:rsidR="00D2731E" w:rsidRDefault="00D2731E" w:rsidP="005C1568">
      <w:pPr>
        <w:ind w:right="180"/>
        <w:rPr>
          <w:rFonts w:cs="David" w:hint="cs"/>
          <w:b/>
          <w:bCs/>
          <w:sz w:val="28"/>
          <w:szCs w:val="28"/>
          <w:u w:val="single"/>
          <w:rtl/>
        </w:rPr>
      </w:pPr>
    </w:p>
    <w:p w:rsidR="005C1568" w:rsidRPr="006C7C45" w:rsidRDefault="005C1568" w:rsidP="005C1568">
      <w:pPr>
        <w:ind w:right="180"/>
        <w:rPr>
          <w:rFonts w:cs="David"/>
          <w:b/>
          <w:bCs/>
          <w:sz w:val="28"/>
          <w:szCs w:val="28"/>
          <w:u w:val="single"/>
          <w:rtl/>
        </w:rPr>
      </w:pPr>
      <w:r w:rsidRPr="006C7C45">
        <w:rPr>
          <w:rFonts w:cs="David" w:hint="cs"/>
          <w:b/>
          <w:bCs/>
          <w:sz w:val="28"/>
          <w:szCs w:val="28"/>
          <w:u w:val="single"/>
          <w:rtl/>
        </w:rPr>
        <w:t>"ואת הארץ אשר נתתי לאברהם וליצחק לך אתננה"</w:t>
      </w:r>
    </w:p>
    <w:p w:rsidR="005C1568" w:rsidRDefault="005C1568" w:rsidP="005C1568">
      <w:pPr>
        <w:ind w:right="180"/>
        <w:rPr>
          <w:rFonts w:cs="David" w:hint="cs"/>
          <w:rtl/>
        </w:rPr>
      </w:pPr>
      <w:r w:rsidRPr="0039688D">
        <w:rPr>
          <w:rFonts w:cs="David" w:hint="cs"/>
          <w:rtl/>
        </w:rPr>
        <w:t xml:space="preserve">יש לשאול מדוע הכתוב אומר "נתתי", והרי עדיין הם לא קיבלו את הארץ אלא רק קיבלו הבטחה? ויש לומר שאם השם יתברך מבטיח דבר מסוים, נחשב כבר שהאדם קיבל את הדבר, ולא כמו בשר ודם שמבטיח, ויש עיכובים שונים, אבל  אצל השם יתברך אין מי שיעכב. </w:t>
      </w:r>
    </w:p>
    <w:p w:rsidR="005C1568" w:rsidRDefault="005C1568" w:rsidP="005C1568">
      <w:pPr>
        <w:ind w:right="180"/>
        <w:rPr>
          <w:rtl/>
        </w:rPr>
      </w:pPr>
    </w:p>
    <w:tbl>
      <w:tblPr>
        <w:bidiVisual/>
        <w:tblW w:w="0" w:type="auto"/>
        <w:tblInd w:w="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5C1568" w:rsidRPr="00087827" w:rsidTr="00D2731E">
        <w:tc>
          <w:tcPr>
            <w:tcW w:w="2835" w:type="dxa"/>
          </w:tcPr>
          <w:p w:rsidR="005C1568" w:rsidRPr="006C7C45" w:rsidRDefault="005C1568" w:rsidP="00D720B1">
            <w:pPr>
              <w:jc w:val="center"/>
              <w:rPr>
                <w:rFonts w:cs="Guttman Stam"/>
                <w:sz w:val="36"/>
                <w:szCs w:val="36"/>
                <w:rtl/>
              </w:rPr>
            </w:pPr>
            <w:r w:rsidRPr="006C7C45">
              <w:rPr>
                <w:rFonts w:cs="Guttman Stam" w:hint="cs"/>
                <w:sz w:val="36"/>
                <w:szCs w:val="36"/>
                <w:rtl/>
              </w:rPr>
              <w:t>פינת ההלכה</w:t>
            </w:r>
          </w:p>
        </w:tc>
      </w:tr>
    </w:tbl>
    <w:p w:rsidR="0058425E" w:rsidRPr="007A7EEA" w:rsidRDefault="0058425E" w:rsidP="005C1568">
      <w:pPr>
        <w:rPr>
          <w:rFonts w:cs="David" w:hint="cs"/>
          <w:b/>
          <w:bCs/>
          <w:sz w:val="28"/>
          <w:szCs w:val="28"/>
          <w:u w:val="single"/>
          <w:rtl/>
        </w:rPr>
      </w:pPr>
    </w:p>
    <w:p w:rsidR="005C1568" w:rsidRPr="008000CA" w:rsidRDefault="005C1568" w:rsidP="005C1568">
      <w:pPr>
        <w:rPr>
          <w:rFonts w:cs="David"/>
          <w:b/>
          <w:bCs/>
          <w:sz w:val="32"/>
          <w:szCs w:val="32"/>
          <w:u w:val="single"/>
          <w:rtl/>
        </w:rPr>
      </w:pPr>
      <w:r w:rsidRPr="008000CA">
        <w:rPr>
          <w:rFonts w:cs="David" w:hint="cs"/>
          <w:b/>
          <w:bCs/>
          <w:sz w:val="32"/>
          <w:szCs w:val="32"/>
          <w:u w:val="single"/>
          <w:rtl/>
        </w:rPr>
        <w:t>מי האיש החפץ חיים?</w:t>
      </w:r>
    </w:p>
    <w:p w:rsidR="005C1568" w:rsidRPr="008000CA" w:rsidRDefault="005C1568" w:rsidP="005C1568">
      <w:pPr>
        <w:numPr>
          <w:ilvl w:val="0"/>
          <w:numId w:val="3"/>
        </w:numPr>
        <w:tabs>
          <w:tab w:val="clear" w:pos="720"/>
          <w:tab w:val="left" w:pos="360"/>
        </w:tabs>
        <w:ind w:left="360" w:right="0"/>
        <w:rPr>
          <w:rFonts w:cs="David"/>
          <w:rtl/>
        </w:rPr>
      </w:pPr>
      <w:r w:rsidRPr="008000CA">
        <w:rPr>
          <w:rFonts w:cs="David" w:hint="cs"/>
          <w:b/>
          <w:bCs/>
          <w:u w:val="single"/>
          <w:rtl/>
        </w:rPr>
        <w:t>דעות שליליות</w:t>
      </w:r>
      <w:r w:rsidRPr="008000CA">
        <w:rPr>
          <w:rFonts w:cs="David" w:hint="cs"/>
          <w:rtl/>
        </w:rPr>
        <w:t>: היות וכל אמירה עלולה לעורר מדכים בן יהודים נחשבת "רכילות". אסור לומר ליצרן פלוני או למפיץ שפלוני אינו אוהב את מוצריו. בדומה לכך אסור לומר לדרשן או מרצה שהרצאתו לא מצאה חן בע</w:t>
      </w:r>
      <w:r w:rsidR="00C438EE">
        <w:rPr>
          <w:rFonts w:cs="David" w:hint="cs"/>
          <w:rtl/>
        </w:rPr>
        <w:t>יי</w:t>
      </w:r>
      <w:r w:rsidRPr="008000CA">
        <w:rPr>
          <w:rFonts w:cs="David" w:hint="cs"/>
          <w:rtl/>
        </w:rPr>
        <w:t>ני כמה אנשים. וכן אסור לומר לאמן שאנשים מסוימים אינם מעריכים את עבודתו.</w:t>
      </w:r>
    </w:p>
    <w:p w:rsidR="005C1568" w:rsidRPr="00766014" w:rsidRDefault="005C1568" w:rsidP="005C1568">
      <w:pPr>
        <w:numPr>
          <w:ilvl w:val="0"/>
          <w:numId w:val="3"/>
        </w:numPr>
        <w:tabs>
          <w:tab w:val="clear" w:pos="720"/>
          <w:tab w:val="left" w:pos="360"/>
        </w:tabs>
        <w:ind w:left="360" w:right="0"/>
        <w:rPr>
          <w:rFonts w:cs="David"/>
          <w:sz w:val="28"/>
          <w:szCs w:val="28"/>
          <w:rtl/>
        </w:rPr>
      </w:pPr>
      <w:r w:rsidRPr="00766014">
        <w:rPr>
          <w:rFonts w:cs="David" w:hint="cs"/>
          <w:b/>
          <w:bCs/>
          <w:u w:val="single"/>
          <w:rtl/>
        </w:rPr>
        <w:t>ידידים וקרובים</w:t>
      </w:r>
      <w:r w:rsidRPr="00766014">
        <w:rPr>
          <w:rFonts w:cs="David" w:hint="cs"/>
          <w:rtl/>
        </w:rPr>
        <w:t xml:space="preserve">: סביר להניח כי אנשים אינם מחבבים את אלו המדברים גנות על מכריהם לפיכך אסור לספר למישהו שפלוני דיבר בגנות ידידו או קרובו הרי זה לספר רכילות. </w:t>
      </w:r>
    </w:p>
    <w:p w:rsidR="005C1568" w:rsidRPr="008000CA" w:rsidRDefault="005C1568" w:rsidP="005C1568">
      <w:pPr>
        <w:tabs>
          <w:tab w:val="left" w:pos="360"/>
        </w:tabs>
        <w:ind w:left="360" w:hanging="360"/>
        <w:rPr>
          <w:rFonts w:cs="David"/>
          <w:b/>
          <w:bCs/>
          <w:sz w:val="32"/>
          <w:szCs w:val="32"/>
          <w:u w:val="single"/>
          <w:rtl/>
        </w:rPr>
      </w:pPr>
      <w:r w:rsidRPr="008000CA">
        <w:rPr>
          <w:rFonts w:cs="David" w:hint="cs"/>
          <w:b/>
          <w:bCs/>
          <w:sz w:val="32"/>
          <w:szCs w:val="32"/>
          <w:u w:val="single"/>
          <w:rtl/>
        </w:rPr>
        <w:t xml:space="preserve">כל השומר שבת </w:t>
      </w:r>
      <w:r w:rsidRPr="008000CA">
        <w:rPr>
          <w:rFonts w:cs="David"/>
          <w:b/>
          <w:bCs/>
          <w:sz w:val="32"/>
          <w:szCs w:val="32"/>
          <w:u w:val="single"/>
          <w:rtl/>
        </w:rPr>
        <w:t>–</w:t>
      </w:r>
      <w:r w:rsidRPr="008000CA">
        <w:rPr>
          <w:rFonts w:cs="David" w:hint="cs"/>
          <w:b/>
          <w:bCs/>
          <w:sz w:val="32"/>
          <w:szCs w:val="32"/>
          <w:u w:val="single"/>
          <w:rtl/>
        </w:rPr>
        <w:t xml:space="preserve"> השבת משמרתו...</w:t>
      </w:r>
    </w:p>
    <w:p w:rsidR="005C1568" w:rsidRPr="008000CA" w:rsidRDefault="005C1568" w:rsidP="005C1568">
      <w:pPr>
        <w:numPr>
          <w:ilvl w:val="0"/>
          <w:numId w:val="4"/>
        </w:numPr>
        <w:tabs>
          <w:tab w:val="clear" w:pos="720"/>
          <w:tab w:val="left" w:pos="360"/>
        </w:tabs>
        <w:ind w:left="360" w:right="0"/>
        <w:rPr>
          <w:rFonts w:cs="David"/>
          <w:rtl/>
        </w:rPr>
      </w:pPr>
      <w:r w:rsidRPr="008000CA">
        <w:rPr>
          <w:rFonts w:cs="David" w:hint="cs"/>
          <w:rtl/>
        </w:rPr>
        <w:t xml:space="preserve">מי שנשען על הקיר ומחוסר שימת לב הוריד בגופו את כפתור החשמל, אם אין לו אפשרות לקרוא בחדר אחר, יכול להקל ליהנות מן האור. ואם הדליק את אור החשמל בטעות כהרגלו בימי חול, נחשב כשוגג. </w:t>
      </w:r>
    </w:p>
    <w:p w:rsidR="005C1568" w:rsidRDefault="005C1568" w:rsidP="005C1568">
      <w:pPr>
        <w:numPr>
          <w:ilvl w:val="0"/>
          <w:numId w:val="4"/>
        </w:numPr>
        <w:tabs>
          <w:tab w:val="clear" w:pos="720"/>
          <w:tab w:val="left" w:pos="360"/>
        </w:tabs>
        <w:ind w:left="360" w:right="0"/>
        <w:rPr>
          <w:rFonts w:cs="David"/>
        </w:rPr>
      </w:pPr>
      <w:r w:rsidRPr="008000CA">
        <w:rPr>
          <w:rFonts w:cs="David" w:hint="cs"/>
          <w:rtl/>
        </w:rPr>
        <w:t>מנורה הנדלקת מאליה כשהחדר מחשיך, וסגרו את התריס בשבת, והמנורה נדלקה, אין ליהנות מאור זה בשבת. ובב</w:t>
      </w:r>
      <w:r w:rsidR="00C438EE">
        <w:rPr>
          <w:rFonts w:cs="David" w:hint="cs"/>
          <w:rtl/>
        </w:rPr>
        <w:t>י</w:t>
      </w:r>
      <w:r w:rsidRPr="008000CA">
        <w:rPr>
          <w:rFonts w:cs="David" w:hint="cs"/>
          <w:rtl/>
        </w:rPr>
        <w:t xml:space="preserve">ת עסק </w:t>
      </w:r>
      <w:r w:rsidRPr="008000CA">
        <w:rPr>
          <w:rFonts w:cs="David"/>
          <w:rtl/>
        </w:rPr>
        <w:t>–</w:t>
      </w:r>
      <w:r w:rsidRPr="008000CA">
        <w:rPr>
          <w:rFonts w:cs="David" w:hint="cs"/>
          <w:rtl/>
        </w:rPr>
        <w:t xml:space="preserve"> במקום הצורך יכול להקל ליהנות מ</w:t>
      </w:r>
      <w:r w:rsidR="00C438EE">
        <w:rPr>
          <w:rFonts w:cs="David" w:hint="cs"/>
          <w:rtl/>
        </w:rPr>
        <w:t xml:space="preserve">ן </w:t>
      </w:r>
      <w:r w:rsidRPr="008000CA">
        <w:rPr>
          <w:rFonts w:cs="David" w:hint="cs"/>
          <w:rtl/>
        </w:rPr>
        <w:t>האור.</w:t>
      </w:r>
    </w:p>
    <w:p w:rsidR="006119BD" w:rsidRDefault="006119BD" w:rsidP="006119BD">
      <w:pPr>
        <w:rPr>
          <w:rFonts w:cs="David" w:hint="cs"/>
          <w:b/>
          <w:bCs/>
          <w:sz w:val="28"/>
          <w:szCs w:val="28"/>
          <w:u w:val="single"/>
          <w:rtl/>
        </w:rPr>
      </w:pPr>
    </w:p>
    <w:p w:rsidR="006119BD" w:rsidRDefault="006119BD" w:rsidP="006119BD">
      <w:pPr>
        <w:rPr>
          <w:rFonts w:cs="David"/>
          <w:b/>
          <w:bCs/>
          <w:sz w:val="28"/>
          <w:szCs w:val="28"/>
          <w:u w:val="single"/>
          <w:rtl/>
        </w:rPr>
      </w:pPr>
    </w:p>
    <w:tbl>
      <w:tblPr>
        <w:tblpPr w:leftFromText="180" w:rightFromText="180" w:vertAnchor="text" w:horzAnchor="margin" w:tblpXSpec="center" w:tblpY="24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6119BD" w:rsidRPr="00FA45CB" w:rsidTr="007A7EEA">
        <w:trPr>
          <w:trHeight w:val="54"/>
        </w:trPr>
        <w:tc>
          <w:tcPr>
            <w:tcW w:w="4291" w:type="dxa"/>
          </w:tcPr>
          <w:p w:rsidR="006119BD" w:rsidRPr="0086522F" w:rsidRDefault="006119BD" w:rsidP="007A7EEA">
            <w:pPr>
              <w:ind w:right="-142"/>
              <w:jc w:val="center"/>
              <w:rPr>
                <w:rFonts w:cs="Guttman Stam"/>
                <w:i/>
                <w:iCs/>
                <w:sz w:val="40"/>
                <w:szCs w:val="40"/>
                <w:u w:val="single"/>
                <w:rtl/>
              </w:rPr>
            </w:pPr>
            <w:r>
              <w:rPr>
                <w:rFonts w:cs="Guttman Stam" w:hint="cs"/>
                <w:i/>
                <w:iCs/>
                <w:sz w:val="40"/>
                <w:szCs w:val="40"/>
                <w:rtl/>
              </w:rPr>
              <w:lastRenderedPageBreak/>
              <w:t>מעשה שהיה</w:t>
            </w:r>
          </w:p>
        </w:tc>
      </w:tr>
    </w:tbl>
    <w:p w:rsidR="006119BD" w:rsidRPr="007A7EEA" w:rsidRDefault="006119BD" w:rsidP="006119BD">
      <w:pPr>
        <w:spacing w:before="100" w:beforeAutospacing="1" w:after="100" w:afterAutospacing="1"/>
        <w:contextualSpacing/>
        <w:rPr>
          <w:rFonts w:cs="David"/>
          <w:sz w:val="28"/>
          <w:szCs w:val="28"/>
          <w:rtl/>
          <w:lang w:eastAsia="en-US"/>
        </w:rPr>
      </w:pPr>
    </w:p>
    <w:p w:rsidR="006119BD" w:rsidRDefault="006119BD" w:rsidP="006119BD">
      <w:pPr>
        <w:spacing w:before="100" w:beforeAutospacing="1" w:after="100" w:afterAutospacing="1"/>
        <w:contextualSpacing/>
        <w:rPr>
          <w:rFonts w:cs="David"/>
          <w:sz w:val="16"/>
          <w:szCs w:val="16"/>
          <w:rtl/>
          <w:lang w:eastAsia="en-US"/>
        </w:rPr>
      </w:pPr>
    </w:p>
    <w:p w:rsidR="006119BD" w:rsidRDefault="006119BD" w:rsidP="006119BD">
      <w:pPr>
        <w:spacing w:before="100" w:beforeAutospacing="1" w:after="100" w:afterAutospacing="1"/>
        <w:contextualSpacing/>
        <w:rPr>
          <w:rFonts w:cs="David"/>
          <w:sz w:val="16"/>
          <w:szCs w:val="16"/>
          <w:rtl/>
          <w:lang w:eastAsia="en-US"/>
        </w:rPr>
      </w:pPr>
    </w:p>
    <w:p w:rsidR="006119BD" w:rsidRDefault="006119BD" w:rsidP="006119BD">
      <w:pPr>
        <w:spacing w:before="100" w:beforeAutospacing="1" w:after="100" w:afterAutospacing="1"/>
        <w:contextualSpacing/>
        <w:rPr>
          <w:rFonts w:cs="David" w:hint="cs"/>
          <w:sz w:val="16"/>
          <w:szCs w:val="16"/>
          <w:rtl/>
          <w:lang w:eastAsia="en-US"/>
        </w:rPr>
      </w:pPr>
    </w:p>
    <w:p w:rsidR="001E47DA" w:rsidRDefault="001E47DA" w:rsidP="006119BD">
      <w:pPr>
        <w:spacing w:before="100" w:beforeAutospacing="1" w:after="100" w:afterAutospacing="1"/>
        <w:contextualSpacing/>
        <w:rPr>
          <w:rFonts w:cs="David" w:hint="cs"/>
          <w:sz w:val="16"/>
          <w:szCs w:val="16"/>
          <w:rtl/>
          <w:lang w:eastAsia="en-US"/>
        </w:rPr>
      </w:pPr>
    </w:p>
    <w:p w:rsidR="001C19A1" w:rsidRPr="007A7EEA" w:rsidRDefault="001C19A1" w:rsidP="001E47DA">
      <w:pPr>
        <w:spacing w:before="100" w:beforeAutospacing="1" w:after="100" w:afterAutospacing="1"/>
        <w:contextualSpacing/>
        <w:rPr>
          <w:rFonts w:ascii="Arial" w:hAnsi="Arial" w:cs="David" w:hint="cs"/>
          <w:b/>
          <w:bCs/>
          <w:color w:val="000000"/>
          <w:sz w:val="20"/>
          <w:szCs w:val="20"/>
          <w:u w:val="single"/>
          <w:rtl/>
          <w:lang w:eastAsia="en-US"/>
        </w:rPr>
      </w:pPr>
    </w:p>
    <w:p w:rsidR="00D2731E" w:rsidRDefault="001E47DA" w:rsidP="00D2731E">
      <w:pPr>
        <w:spacing w:before="100" w:beforeAutospacing="1" w:after="100" w:afterAutospacing="1"/>
        <w:contextualSpacing/>
        <w:rPr>
          <w:rFonts w:ascii="Arial" w:hAnsi="Arial" w:cs="David" w:hint="cs"/>
          <w:color w:val="000000"/>
          <w:rtl/>
          <w:lang w:eastAsia="en-US"/>
        </w:rPr>
      </w:pPr>
      <w:r w:rsidRPr="001E47DA">
        <w:rPr>
          <w:rFonts w:ascii="Arial" w:hAnsi="Arial" w:cs="David" w:hint="cs"/>
          <w:b/>
          <w:bCs/>
          <w:color w:val="000000"/>
          <w:sz w:val="28"/>
          <w:szCs w:val="28"/>
          <w:u w:val="single"/>
          <w:rtl/>
          <w:lang w:eastAsia="en-US"/>
        </w:rPr>
        <w:t>כו</w:t>
      </w:r>
      <w:r>
        <w:rPr>
          <w:rFonts w:ascii="Arial" w:hAnsi="Arial" w:cs="David"/>
          <w:b/>
          <w:bCs/>
          <w:color w:val="000000"/>
          <w:sz w:val="28"/>
          <w:szCs w:val="28"/>
          <w:u w:val="single"/>
          <w:rtl/>
          <w:lang w:eastAsia="en-US"/>
        </w:rPr>
        <w:t>חה הגדול של תורתנו הקדושה</w:t>
      </w:r>
      <w:r w:rsidRPr="001E47DA">
        <w:rPr>
          <w:rFonts w:ascii="Arial" w:hAnsi="Arial" w:cs="David" w:hint="cs"/>
          <w:b/>
          <w:bCs/>
          <w:color w:val="000000"/>
          <w:sz w:val="28"/>
          <w:szCs w:val="28"/>
          <w:rtl/>
          <w:lang w:eastAsia="en-US"/>
        </w:rPr>
        <w:t>:</w:t>
      </w:r>
      <w:r w:rsidRPr="001E47DA">
        <w:rPr>
          <w:rFonts w:ascii="Arial" w:hAnsi="Arial" w:cs="David"/>
          <w:b/>
          <w:bCs/>
          <w:color w:val="000000"/>
          <w:sz w:val="28"/>
          <w:szCs w:val="28"/>
          <w:u w:val="single"/>
          <w:rtl/>
          <w:lang w:eastAsia="en-US"/>
        </w:rPr>
        <w:br/>
      </w:r>
      <w:r w:rsidR="005136DB" w:rsidRPr="005136DB">
        <w:rPr>
          <w:rFonts w:ascii="Arial" w:hAnsi="Arial" w:cs="David"/>
          <w:color w:val="000000"/>
          <w:rtl/>
          <w:lang w:eastAsia="en-US"/>
        </w:rPr>
        <w:t>בג</w:t>
      </w:r>
      <w:r w:rsidR="005136DB">
        <w:rPr>
          <w:rFonts w:ascii="Arial" w:hAnsi="Arial" w:cs="David"/>
          <w:color w:val="000000"/>
          <w:rtl/>
          <w:lang w:eastAsia="en-US"/>
        </w:rPr>
        <w:t xml:space="preserve">מרא במסכת חולין (ז.) מובא כך: </w:t>
      </w:r>
      <w:r w:rsidR="005136DB">
        <w:rPr>
          <w:rFonts w:ascii="Arial" w:hAnsi="Arial" w:cs="David"/>
          <w:color w:val="000000"/>
          <w:rtl/>
          <w:lang w:eastAsia="en-US"/>
        </w:rPr>
        <w:br/>
      </w:r>
      <w:r w:rsidR="005136DB" w:rsidRPr="005136DB">
        <w:rPr>
          <w:rFonts w:ascii="Arial" w:hAnsi="Arial" w:cs="David"/>
          <w:color w:val="000000"/>
          <w:rtl/>
          <w:lang w:eastAsia="en-US"/>
        </w:rPr>
        <w:t xml:space="preserve">רבי פינחס בן יאיר היה הולך לפדיון שבויים, הגיע בדרך לנהר גינאי. </w:t>
      </w:r>
      <w:r w:rsidR="005136DB" w:rsidRPr="005136DB">
        <w:rPr>
          <w:rFonts w:ascii="Arial" w:hAnsi="Arial" w:cs="David"/>
          <w:color w:val="000000"/>
          <w:rtl/>
          <w:lang w:eastAsia="en-US"/>
        </w:rPr>
        <w:br/>
        <w:t xml:space="preserve">אמר לנהר: חלוק לי מימיך ואעבור! </w:t>
      </w:r>
      <w:r w:rsidR="005136DB" w:rsidRPr="005136DB">
        <w:rPr>
          <w:rFonts w:ascii="Arial" w:hAnsi="Arial" w:cs="David"/>
          <w:color w:val="000000"/>
          <w:rtl/>
          <w:lang w:eastAsia="en-US"/>
        </w:rPr>
        <w:br/>
        <w:t xml:space="preserve">אמר לו הנהר: אתה הולך לעשות רצון קונך ואני הולך לעשות רצון קוני, אני ודאי עושה, אתה ספק עושה ספק לא עושה. </w:t>
      </w:r>
      <w:r w:rsidR="00D2731E">
        <w:rPr>
          <w:rFonts w:ascii="Arial" w:hAnsi="Arial" w:cs="David" w:hint="cs"/>
          <w:color w:val="000000"/>
          <w:rtl/>
          <w:lang w:eastAsia="en-US"/>
        </w:rPr>
        <w:t xml:space="preserve"> </w:t>
      </w:r>
      <w:r w:rsidR="005136DB" w:rsidRPr="005136DB">
        <w:rPr>
          <w:rFonts w:ascii="Arial" w:hAnsi="Arial" w:cs="David"/>
          <w:color w:val="000000"/>
          <w:rtl/>
          <w:lang w:eastAsia="en-US"/>
        </w:rPr>
        <w:t xml:space="preserve">אמר לו רבי פינחס בן יאיר: אם אין אתה חולק לי מימיך, גוזרני עליך שלא יעברו </w:t>
      </w:r>
      <w:r>
        <w:rPr>
          <w:rFonts w:ascii="Arial" w:hAnsi="Arial" w:cs="David"/>
          <w:color w:val="000000"/>
          <w:rtl/>
          <w:lang w:eastAsia="en-US"/>
        </w:rPr>
        <w:t xml:space="preserve">בך מים לעולם! </w:t>
      </w:r>
      <w:r>
        <w:rPr>
          <w:rFonts w:ascii="Arial" w:hAnsi="Arial" w:cs="David"/>
          <w:color w:val="000000"/>
          <w:rtl/>
          <w:lang w:eastAsia="en-US"/>
        </w:rPr>
        <w:br/>
        <w:t xml:space="preserve">מיד חלק מימיו. </w:t>
      </w:r>
      <w:r w:rsidR="005136DB" w:rsidRPr="005136DB">
        <w:rPr>
          <w:rFonts w:ascii="Arial" w:hAnsi="Arial" w:cs="David"/>
          <w:color w:val="000000"/>
          <w:rtl/>
          <w:lang w:eastAsia="en-US"/>
        </w:rPr>
        <w:t>היה שם אדם אחד שהיה נושא חיטים לפסח אמר רבי פינחס לנהר חלוק מימיך גם לזה</w:t>
      </w:r>
      <w:r>
        <w:rPr>
          <w:rFonts w:ascii="Arial" w:hAnsi="Arial" w:cs="David"/>
          <w:color w:val="000000"/>
          <w:rtl/>
          <w:lang w:eastAsia="en-US"/>
        </w:rPr>
        <w:t>, שעוסק הוא במצ</w:t>
      </w:r>
      <w:r>
        <w:rPr>
          <w:rFonts w:ascii="Arial" w:hAnsi="Arial" w:cs="David" w:hint="cs"/>
          <w:color w:val="000000"/>
          <w:rtl/>
          <w:lang w:eastAsia="en-US"/>
        </w:rPr>
        <w:t>ו</w:t>
      </w:r>
      <w:r>
        <w:rPr>
          <w:rFonts w:ascii="Arial" w:hAnsi="Arial" w:cs="David"/>
          <w:color w:val="000000"/>
          <w:rtl/>
          <w:lang w:eastAsia="en-US"/>
        </w:rPr>
        <w:t>וה, חלק גם לו.</w:t>
      </w:r>
      <w:r w:rsidR="00D2731E">
        <w:rPr>
          <w:rFonts w:ascii="Arial" w:hAnsi="Arial" w:cs="David" w:hint="cs"/>
          <w:color w:val="000000"/>
          <w:rtl/>
          <w:lang w:eastAsia="en-US"/>
        </w:rPr>
        <w:t xml:space="preserve"> </w:t>
      </w:r>
      <w:r w:rsidR="005136DB" w:rsidRPr="005136DB">
        <w:rPr>
          <w:rFonts w:ascii="Arial" w:hAnsi="Arial" w:cs="David"/>
          <w:color w:val="000000"/>
          <w:rtl/>
          <w:lang w:eastAsia="en-US"/>
        </w:rPr>
        <w:t>עוד היה שם סוחר ערבי, וביקש רבי פינחס מהנהר שיחלוק מימיו</w:t>
      </w:r>
      <w:r>
        <w:rPr>
          <w:rFonts w:ascii="Arial" w:hAnsi="Arial" w:cs="David"/>
          <w:color w:val="000000"/>
          <w:rtl/>
          <w:lang w:eastAsia="en-US"/>
        </w:rPr>
        <w:t xml:space="preserve"> ויבקע שוב בשביל שיעבור הסוחר, </w:t>
      </w:r>
      <w:r w:rsidR="005136DB" w:rsidRPr="005136DB">
        <w:rPr>
          <w:rFonts w:ascii="Arial" w:hAnsi="Arial" w:cs="David"/>
          <w:color w:val="000000"/>
          <w:rtl/>
          <w:lang w:eastAsia="en-US"/>
        </w:rPr>
        <w:t xml:space="preserve">שלא יאמר כך הם עושים לי, שהם עברו ואני לא. וכן </w:t>
      </w:r>
      <w:r>
        <w:rPr>
          <w:rFonts w:ascii="Arial" w:hAnsi="Arial" w:cs="David"/>
          <w:color w:val="000000"/>
          <w:rtl/>
          <w:lang w:eastAsia="en-US"/>
        </w:rPr>
        <w:t>היה. עד כאן המעשה שמובא בגמרא.</w:t>
      </w:r>
      <w:r w:rsidR="005136DB" w:rsidRPr="005136DB">
        <w:rPr>
          <w:rFonts w:ascii="Arial" w:hAnsi="Arial" w:cs="David"/>
          <w:color w:val="000000"/>
          <w:rtl/>
          <w:lang w:eastAsia="en-US"/>
        </w:rPr>
        <w:t xml:space="preserve">ונשאלת השאלה מדוע מעשה </w:t>
      </w:r>
      <w:r>
        <w:rPr>
          <w:rFonts w:ascii="Arial" w:hAnsi="Arial" w:cs="David"/>
          <w:color w:val="000000"/>
          <w:rtl/>
          <w:lang w:eastAsia="en-US"/>
        </w:rPr>
        <w:t xml:space="preserve">זה לא מפורסם כמו קריעת ים סוף, </w:t>
      </w:r>
      <w:r w:rsidR="005136DB" w:rsidRPr="005136DB">
        <w:rPr>
          <w:rFonts w:ascii="Arial" w:hAnsi="Arial" w:cs="David"/>
          <w:color w:val="000000"/>
          <w:rtl/>
          <w:lang w:eastAsia="en-US"/>
        </w:rPr>
        <w:t>הרי כאן נבקע הנהר שלוש פעמים</w:t>
      </w:r>
      <w:r>
        <w:rPr>
          <w:rFonts w:ascii="Arial" w:hAnsi="Arial" w:cs="David"/>
          <w:color w:val="000000"/>
          <w:rtl/>
          <w:lang w:eastAsia="en-US"/>
        </w:rPr>
        <w:t>, ואילו בקריעת ים סוף פעם אחת?</w:t>
      </w:r>
      <w:r>
        <w:rPr>
          <w:rFonts w:ascii="Arial" w:hAnsi="Arial" w:cs="David"/>
          <w:color w:val="000000"/>
          <w:rtl/>
          <w:lang w:eastAsia="en-US"/>
        </w:rPr>
        <w:br/>
      </w:r>
      <w:r w:rsidR="005136DB" w:rsidRPr="005136DB">
        <w:rPr>
          <w:rFonts w:ascii="Arial" w:hAnsi="Arial" w:cs="David"/>
          <w:color w:val="000000"/>
          <w:rtl/>
          <w:lang w:eastAsia="en-US"/>
        </w:rPr>
        <w:t xml:space="preserve">אלא אומרים בעלי המוסר חידוש עצום ונפלא !!!! , </w:t>
      </w:r>
      <w:r w:rsidR="005136DB" w:rsidRPr="005136DB">
        <w:rPr>
          <w:rFonts w:ascii="Arial" w:hAnsi="Arial" w:cs="David"/>
          <w:color w:val="000000"/>
          <w:rtl/>
          <w:lang w:eastAsia="en-US"/>
        </w:rPr>
        <w:br/>
        <w:t>כאשר משה רבנו קרע את הים לבני ישראל היה זה קודם מת</w:t>
      </w:r>
      <w:r>
        <w:rPr>
          <w:rFonts w:ascii="Arial" w:hAnsi="Arial" w:cs="David"/>
          <w:color w:val="000000"/>
          <w:rtl/>
          <w:lang w:eastAsia="en-US"/>
        </w:rPr>
        <w:t xml:space="preserve">ן תורה ולכן נחשב הוא לנס גדול. </w:t>
      </w:r>
      <w:r w:rsidR="005136DB" w:rsidRPr="005136DB">
        <w:rPr>
          <w:rFonts w:ascii="Arial" w:hAnsi="Arial" w:cs="David"/>
          <w:color w:val="000000"/>
          <w:rtl/>
          <w:lang w:eastAsia="en-US"/>
        </w:rPr>
        <w:t xml:space="preserve">אבל לבקוע את הנהר אחר מתן תורה, כמו שעשה </w:t>
      </w:r>
      <w:r>
        <w:rPr>
          <w:rFonts w:ascii="Arial" w:hAnsi="Arial" w:cs="David"/>
          <w:color w:val="000000"/>
          <w:rtl/>
          <w:lang w:eastAsia="en-US"/>
        </w:rPr>
        <w:t>רבי פינחס בן יאיר, אין זה פלא, שהרי כח התורה הוא כה חזק</w:t>
      </w:r>
      <w:r>
        <w:rPr>
          <w:rFonts w:ascii="Arial" w:hAnsi="Arial" w:cs="David" w:hint="cs"/>
          <w:color w:val="000000"/>
          <w:rtl/>
          <w:lang w:eastAsia="en-US"/>
        </w:rPr>
        <w:t xml:space="preserve">, </w:t>
      </w:r>
      <w:r>
        <w:rPr>
          <w:rFonts w:ascii="Arial" w:hAnsi="Arial" w:cs="David"/>
          <w:color w:val="000000"/>
          <w:rtl/>
          <w:lang w:eastAsia="en-US"/>
        </w:rPr>
        <w:t>כך שאין בזה שום חידוש</w:t>
      </w:r>
      <w:r>
        <w:rPr>
          <w:rFonts w:ascii="Arial" w:hAnsi="Arial" w:cs="David" w:hint="cs"/>
          <w:color w:val="000000"/>
          <w:rtl/>
          <w:lang w:eastAsia="en-US"/>
        </w:rPr>
        <w:t xml:space="preserve">! </w:t>
      </w:r>
      <w:r w:rsidR="005136DB" w:rsidRPr="005136DB">
        <w:rPr>
          <w:rFonts w:ascii="Arial" w:hAnsi="Arial" w:cs="David"/>
          <w:color w:val="000000"/>
          <w:rtl/>
          <w:lang w:eastAsia="en-US"/>
        </w:rPr>
        <w:t xml:space="preserve"> איזה מוסר השכל עצום צרי</w:t>
      </w:r>
      <w:r>
        <w:rPr>
          <w:rFonts w:ascii="Arial" w:hAnsi="Arial" w:cs="David"/>
          <w:color w:val="000000"/>
          <w:rtl/>
          <w:lang w:eastAsia="en-US"/>
        </w:rPr>
        <w:t>ך לקלוט מהסיפור הזה אחים יקרים,</w:t>
      </w:r>
      <w:r>
        <w:rPr>
          <w:rFonts w:ascii="Arial" w:hAnsi="Arial" w:cs="David" w:hint="cs"/>
          <w:color w:val="000000"/>
          <w:rtl/>
          <w:lang w:eastAsia="en-US"/>
        </w:rPr>
        <w:t xml:space="preserve"> </w:t>
      </w:r>
      <w:r w:rsidR="005136DB" w:rsidRPr="005136DB">
        <w:rPr>
          <w:rFonts w:ascii="Arial" w:hAnsi="Arial" w:cs="David"/>
          <w:color w:val="000000"/>
          <w:rtl/>
          <w:lang w:eastAsia="en-US"/>
        </w:rPr>
        <w:t>צריך להבין את עצמת התורה הקדושה, וכמה כדאי</w:t>
      </w:r>
      <w:r>
        <w:rPr>
          <w:rFonts w:ascii="Arial" w:hAnsi="Arial" w:cs="David"/>
          <w:color w:val="000000"/>
          <w:rtl/>
          <w:lang w:eastAsia="en-US"/>
        </w:rPr>
        <w:t xml:space="preserve"> לנו, להשקיע את כל כולנו בתוכה,</w:t>
      </w:r>
      <w:r>
        <w:rPr>
          <w:rFonts w:ascii="Arial" w:hAnsi="Arial" w:cs="David" w:hint="cs"/>
          <w:color w:val="000000"/>
          <w:rtl/>
          <w:lang w:eastAsia="en-US"/>
        </w:rPr>
        <w:t xml:space="preserve"> </w:t>
      </w:r>
      <w:r w:rsidR="005136DB" w:rsidRPr="005136DB">
        <w:rPr>
          <w:rFonts w:ascii="Arial" w:hAnsi="Arial" w:cs="David"/>
          <w:color w:val="000000"/>
          <w:rtl/>
          <w:lang w:eastAsia="en-US"/>
        </w:rPr>
        <w:t>להשת</w:t>
      </w:r>
      <w:r>
        <w:rPr>
          <w:rFonts w:ascii="Arial" w:hAnsi="Arial" w:cs="David"/>
          <w:color w:val="000000"/>
          <w:rtl/>
          <w:lang w:eastAsia="en-US"/>
        </w:rPr>
        <w:t>דל ללמוד וללמד - כי צריך לזכור,</w:t>
      </w:r>
      <w:r>
        <w:rPr>
          <w:rFonts w:ascii="Arial" w:hAnsi="Arial" w:cs="David" w:hint="cs"/>
          <w:color w:val="000000"/>
          <w:rtl/>
          <w:lang w:eastAsia="en-US"/>
        </w:rPr>
        <w:t xml:space="preserve"> </w:t>
      </w:r>
      <w:r w:rsidR="005136DB" w:rsidRPr="005136DB">
        <w:rPr>
          <w:rFonts w:ascii="Arial" w:hAnsi="Arial" w:cs="David"/>
          <w:color w:val="000000"/>
          <w:rtl/>
          <w:lang w:eastAsia="en-US"/>
        </w:rPr>
        <w:t>כל הכוחות בעולם טמונים בתורה - ומי שקרוב לתורה - קרוב לחיים !</w:t>
      </w:r>
      <w:r w:rsidR="00D2731E">
        <w:rPr>
          <w:rFonts w:ascii="Arial" w:hAnsi="Arial" w:cs="David" w:hint="cs"/>
          <w:color w:val="000000"/>
          <w:rtl/>
          <w:lang w:eastAsia="en-US"/>
        </w:rPr>
        <w:t xml:space="preserve"> </w:t>
      </w:r>
      <w:r w:rsidR="005136DB" w:rsidRPr="005136DB">
        <w:rPr>
          <w:rFonts w:ascii="Arial" w:hAnsi="Arial" w:cs="David"/>
          <w:color w:val="000000"/>
          <w:rtl/>
          <w:lang w:eastAsia="en-US"/>
        </w:rPr>
        <w:t xml:space="preserve">כמו שאמרו לנו חז"ל - עץ חיים היא למחזיקים בה !!! </w:t>
      </w:r>
      <w:r w:rsidR="005136DB" w:rsidRPr="005136DB">
        <w:rPr>
          <w:rFonts w:ascii="Arial" w:hAnsi="Arial" w:cs="David"/>
          <w:color w:val="000000"/>
          <w:rtl/>
          <w:lang w:eastAsia="en-US"/>
        </w:rPr>
        <w:br/>
        <w:t xml:space="preserve">וגם אם ברוך ה', אתם זכיתם להיות </w:t>
      </w:r>
      <w:r>
        <w:rPr>
          <w:rFonts w:ascii="Arial" w:hAnsi="Arial" w:cs="David"/>
          <w:color w:val="000000"/>
          <w:rtl/>
          <w:lang w:eastAsia="en-US"/>
        </w:rPr>
        <w:t>קרובים לתורה,</w:t>
      </w:r>
      <w:r>
        <w:rPr>
          <w:rFonts w:ascii="Arial" w:hAnsi="Arial" w:cs="David" w:hint="cs"/>
          <w:color w:val="000000"/>
          <w:rtl/>
          <w:lang w:eastAsia="en-US"/>
        </w:rPr>
        <w:t xml:space="preserve"> </w:t>
      </w:r>
      <w:r>
        <w:rPr>
          <w:rFonts w:ascii="Arial" w:hAnsi="Arial" w:cs="David"/>
          <w:color w:val="000000"/>
          <w:rtl/>
          <w:lang w:eastAsia="en-US"/>
        </w:rPr>
        <w:t xml:space="preserve">זה לא מספיק !!! </w:t>
      </w:r>
      <w:r w:rsidR="005136DB" w:rsidRPr="005136DB">
        <w:rPr>
          <w:rFonts w:ascii="Arial" w:hAnsi="Arial" w:cs="David"/>
          <w:color w:val="000000"/>
          <w:rtl/>
          <w:lang w:eastAsia="en-US"/>
        </w:rPr>
        <w:t xml:space="preserve">תקרבו את חברים שלכם, תקרבו </w:t>
      </w:r>
      <w:r>
        <w:rPr>
          <w:rFonts w:ascii="Arial" w:hAnsi="Arial" w:cs="David"/>
          <w:color w:val="000000"/>
          <w:rtl/>
          <w:lang w:eastAsia="en-US"/>
        </w:rPr>
        <w:t>את המשפחה שלכם, - תחזקו אותם !!</w:t>
      </w:r>
      <w:r>
        <w:rPr>
          <w:rFonts w:ascii="Arial" w:hAnsi="Arial" w:cs="David" w:hint="cs"/>
          <w:color w:val="000000"/>
          <w:rtl/>
          <w:lang w:eastAsia="en-US"/>
        </w:rPr>
        <w:t xml:space="preserve"> </w:t>
      </w:r>
      <w:r w:rsidR="005136DB" w:rsidRPr="005136DB">
        <w:rPr>
          <w:rFonts w:ascii="Arial" w:hAnsi="Arial" w:cs="David"/>
          <w:color w:val="000000"/>
          <w:rtl/>
          <w:lang w:eastAsia="en-US"/>
        </w:rPr>
        <w:t>וכך אתם והם תזכ</w:t>
      </w:r>
      <w:r>
        <w:rPr>
          <w:rFonts w:ascii="Arial" w:hAnsi="Arial" w:cs="David"/>
          <w:color w:val="000000"/>
          <w:rtl/>
          <w:lang w:eastAsia="en-US"/>
        </w:rPr>
        <w:t>ו - כפליים !!!!</w:t>
      </w:r>
    </w:p>
    <w:p w:rsidR="001E47DA" w:rsidRDefault="001E47DA" w:rsidP="00D2731E">
      <w:pPr>
        <w:spacing w:before="100" w:beforeAutospacing="1" w:after="100" w:afterAutospacing="1"/>
        <w:contextualSpacing/>
        <w:rPr>
          <w:rFonts w:ascii="Arial" w:hAnsi="Arial" w:cs="David" w:hint="cs"/>
          <w:color w:val="000000"/>
          <w:rtl/>
          <w:lang w:eastAsia="en-US"/>
        </w:rPr>
      </w:pPr>
      <w:r w:rsidRPr="00D2731E">
        <w:rPr>
          <w:rFonts w:ascii="Arial" w:hAnsi="Arial" w:cs="David"/>
          <w:b/>
          <w:bCs/>
          <w:color w:val="000000"/>
          <w:rtl/>
          <w:lang w:eastAsia="en-US"/>
        </w:rPr>
        <w:t>ונסיים במעשה:</w:t>
      </w:r>
      <w:r>
        <w:rPr>
          <w:rFonts w:ascii="Arial" w:hAnsi="Arial" w:cs="David"/>
          <w:color w:val="000000"/>
          <w:rtl/>
          <w:lang w:eastAsia="en-US"/>
        </w:rPr>
        <w:br/>
      </w:r>
      <w:r w:rsidR="005136DB" w:rsidRPr="005136DB">
        <w:rPr>
          <w:rFonts w:ascii="Arial" w:hAnsi="Arial" w:cs="David"/>
          <w:color w:val="000000"/>
          <w:rtl/>
          <w:lang w:eastAsia="en-US"/>
        </w:rPr>
        <w:t xml:space="preserve">ומעשה היה באחד מגדולי ישראל שבא אליו אדם ממרר בבכי, וסיפר שנכנס בבנו דיבוק, רוח רעה של אדם אחר, שנפטר, ומדבר מגרונו בצורה מבהילה מאוד. ציווה הרב שיביאו את הילד אליו, שישן אצלו לילה אחד, ובאמת כך עשו. </w:t>
      </w:r>
      <w:r w:rsidR="005136DB" w:rsidRPr="005136DB">
        <w:rPr>
          <w:rFonts w:ascii="Arial" w:hAnsi="Arial" w:cs="David"/>
          <w:color w:val="000000"/>
          <w:rtl/>
          <w:lang w:eastAsia="en-US"/>
        </w:rPr>
        <w:br/>
        <w:t>באמצע הלילה והרב רכון על תלמודו, נשמע לפתע קולו של הדיבוק מדבר מגרונו של הילד, בקולות מפחידים ומבהילים עד מאוד. הרב מיד קרא: צא ממנו מיד! אתה גורם לי כאן לביטול תורה!!! ומיד נשמע קול גדול ויצאה הרוח מן הילד וישן עד הבוקר ו</w:t>
      </w:r>
      <w:r>
        <w:rPr>
          <w:rFonts w:ascii="Arial" w:hAnsi="Arial" w:cs="David"/>
          <w:color w:val="000000"/>
          <w:rtl/>
          <w:lang w:eastAsia="en-US"/>
        </w:rPr>
        <w:t xml:space="preserve">בבוקר קם בריא כאחד האדם. זהו </w:t>
      </w:r>
      <w:r>
        <w:rPr>
          <w:rFonts w:ascii="Arial" w:hAnsi="Arial" w:cs="David" w:hint="cs"/>
          <w:color w:val="000000"/>
          <w:rtl/>
          <w:lang w:eastAsia="en-US"/>
        </w:rPr>
        <w:t>כו</w:t>
      </w:r>
      <w:r w:rsidR="005136DB" w:rsidRPr="005136DB">
        <w:rPr>
          <w:rFonts w:ascii="Arial" w:hAnsi="Arial" w:cs="David"/>
          <w:color w:val="000000"/>
          <w:rtl/>
          <w:lang w:eastAsia="en-US"/>
        </w:rPr>
        <w:t xml:space="preserve">חה הגדול של תורתנו הקדושה. </w:t>
      </w:r>
    </w:p>
    <w:p w:rsidR="00D2731E" w:rsidRDefault="00D2731E" w:rsidP="001E47DA">
      <w:pPr>
        <w:rPr>
          <w:rFonts w:ascii="Arial" w:hAnsi="Arial" w:cs="David" w:hint="cs"/>
          <w:b/>
          <w:bCs/>
          <w:color w:val="000000"/>
          <w:sz w:val="28"/>
          <w:szCs w:val="28"/>
          <w:u w:val="single"/>
          <w:rtl/>
          <w:lang w:eastAsia="en-US"/>
        </w:rPr>
      </w:pPr>
    </w:p>
    <w:p w:rsidR="006119BD" w:rsidRPr="001E47DA" w:rsidRDefault="001E47DA" w:rsidP="00C86E4B">
      <w:pPr>
        <w:rPr>
          <w:rFonts w:ascii="Arial" w:hAnsi="Arial" w:cs="David"/>
          <w:color w:val="000000"/>
          <w:rtl/>
          <w:lang w:eastAsia="en-US"/>
        </w:rPr>
      </w:pPr>
      <w:r w:rsidRPr="00C86E4B">
        <w:rPr>
          <w:rFonts w:ascii="Arial" w:hAnsi="Arial" w:cs="David"/>
          <w:b/>
          <w:bCs/>
          <w:color w:val="000000"/>
          <w:sz w:val="32"/>
          <w:szCs w:val="32"/>
          <w:u w:val="single"/>
          <w:rtl/>
          <w:lang w:eastAsia="en-US"/>
        </w:rPr>
        <w:t>מהו כוח החשיבה שיש באדם, וכיצד ניתן להגיע לחיים איכותיים יותר על ידי מחשבה נכונה וחיובית</w:t>
      </w:r>
      <w:r w:rsidRPr="00C86E4B">
        <w:rPr>
          <w:rFonts w:ascii="Arial" w:hAnsi="Arial" w:cs="David"/>
          <w:b/>
          <w:bCs/>
          <w:color w:val="000000"/>
          <w:sz w:val="32"/>
          <w:szCs w:val="32"/>
          <w:rtl/>
          <w:lang w:eastAsia="en-US"/>
        </w:rPr>
        <w:t>?</w:t>
      </w:r>
      <w:r w:rsidRPr="00C86E4B">
        <w:rPr>
          <w:rFonts w:ascii="Arial" w:hAnsi="Arial" w:cs="David"/>
          <w:b/>
          <w:bCs/>
          <w:color w:val="000000"/>
          <w:sz w:val="32"/>
          <w:szCs w:val="32"/>
          <w:rtl/>
          <w:lang w:eastAsia="en-US"/>
        </w:rPr>
        <w:br/>
      </w:r>
      <w:r w:rsidRPr="001E47DA">
        <w:rPr>
          <w:rFonts w:ascii="Arial" w:hAnsi="Arial" w:cs="David"/>
          <w:color w:val="000000"/>
          <w:rtl/>
          <w:lang w:eastAsia="en-US"/>
        </w:rPr>
        <w:t xml:space="preserve">ישנם מחקרים המראים שעל ידי דמיון מודרך אנשים החולים במחלות פיסיות יכלו להתעלות ולהשפיע אף על תאים שנהרסו להיבנות מחדש. אלו דברים שבעבר נתפסו כמאוד רחוקים מן המציאות והיום הנתונים בשטח מוכיחים שמצבו הנפשי של האדם מאוד משפיע על המציאות הפיזית שלו. עוד הוכח שמערכת החיסון חזקה ופעילה יותר אצל אדם שמצב רוחו מרומם והוא אדם שמח, בעוד שאצל אדם עצוב המערכת החיסונית חלשה ורדומה, אף על פי שמדובר במערכת פיסיולוגית. </w:t>
      </w:r>
      <w:r w:rsidR="00D2731E">
        <w:rPr>
          <w:rFonts w:ascii="Arial" w:hAnsi="Arial" w:cs="David" w:hint="cs"/>
          <w:color w:val="000000"/>
          <w:rtl/>
          <w:lang w:eastAsia="en-US"/>
        </w:rPr>
        <w:t xml:space="preserve"> </w:t>
      </w:r>
      <w:r w:rsidRPr="001E47DA">
        <w:rPr>
          <w:rFonts w:ascii="Arial" w:hAnsi="Arial" w:cs="David"/>
          <w:color w:val="000000"/>
          <w:rtl/>
          <w:lang w:eastAsia="en-US"/>
        </w:rPr>
        <w:t xml:space="preserve">ישנו פתגם ידוע אצל חכמי ישראל: </w:t>
      </w:r>
      <w:r w:rsidRPr="003F3E45">
        <w:rPr>
          <w:rFonts w:ascii="Arial" w:hAnsi="Arial" w:cs="David"/>
          <w:b/>
          <w:bCs/>
          <w:color w:val="000000"/>
          <w:rtl/>
          <w:lang w:eastAsia="en-US"/>
        </w:rPr>
        <w:t>"האדם נמצא במקום שבו מחשבותיו נמצאות".</w:t>
      </w:r>
      <w:r w:rsidRPr="001E47DA">
        <w:rPr>
          <w:rFonts w:ascii="Arial" w:hAnsi="Arial" w:cs="David"/>
          <w:color w:val="000000"/>
          <w:rtl/>
          <w:lang w:eastAsia="en-US"/>
        </w:rPr>
        <w:t xml:space="preserve"> כלומר, אנו יכולים להימצא פיסית במקום מסוים, אך בעצם אנו במקום אחר לגמרי.</w:t>
      </w:r>
      <w:r w:rsidR="00D2731E">
        <w:rPr>
          <w:rFonts w:ascii="Arial" w:hAnsi="Arial" w:cs="David" w:hint="cs"/>
          <w:color w:val="000000"/>
          <w:rtl/>
          <w:lang w:eastAsia="en-US"/>
        </w:rPr>
        <w:t xml:space="preserve"> </w:t>
      </w:r>
      <w:r w:rsidRPr="001E47DA">
        <w:rPr>
          <w:rFonts w:ascii="Arial" w:hAnsi="Arial" w:cs="David"/>
          <w:color w:val="000000"/>
          <w:rtl/>
          <w:lang w:eastAsia="en-US"/>
        </w:rPr>
        <w:t xml:space="preserve">נתאר לעצמנו ניצול שואה המחתן את אחד מנכדיו או ניניו ויושב באולם הרוחש פעילות שמחה. הוא לפתע 'צולל' במחשבותיו אל תוך העבר. בדמיונו הוא בתוך שנות האימה, הוא שב ורואה את האסון, הכאב והצער... נשאל את עצמנו: מהי האמת? היכן אדם זה נמצא? האם הוא נמצא באולם השמחות או שהוא נמצא בתקופת השואה? ברור שהוא נמצא בתקופת השואה, אף על פי שמבחינה פיסית גופו נמצא באולם השמחות. </w:t>
      </w:r>
      <w:r w:rsidR="00D2731E">
        <w:rPr>
          <w:rFonts w:ascii="Arial" w:hAnsi="Arial" w:cs="David" w:hint="cs"/>
          <w:color w:val="000000"/>
          <w:rtl/>
          <w:lang w:eastAsia="en-US"/>
        </w:rPr>
        <w:t xml:space="preserve"> </w:t>
      </w:r>
      <w:r>
        <w:rPr>
          <w:rFonts w:ascii="Arial" w:hAnsi="Arial" w:cs="David"/>
          <w:color w:val="000000"/>
          <w:rtl/>
          <w:lang w:eastAsia="en-US"/>
        </w:rPr>
        <w:br/>
      </w:r>
      <w:r w:rsidRPr="001E47DA">
        <w:rPr>
          <w:rFonts w:ascii="Arial" w:hAnsi="Arial" w:cs="David"/>
          <w:b/>
          <w:bCs/>
          <w:color w:val="000000"/>
          <w:rtl/>
          <w:lang w:eastAsia="en-US"/>
        </w:rPr>
        <w:t>ויש מצב שיכול גם להיות ההפך, לדוגמא: ר' שמעון בר-יוחאי</w:t>
      </w:r>
      <w:r w:rsidRPr="001E47DA">
        <w:rPr>
          <w:rFonts w:ascii="Arial" w:hAnsi="Arial" w:cs="David"/>
          <w:color w:val="000000"/>
          <w:rtl/>
          <w:lang w:eastAsia="en-US"/>
        </w:rPr>
        <w:t xml:space="preserve"> בזמן שברח מן העיר שלא מרצונו אלא מכיוון שהרומאים איימו להורגו על שדיבר בגנות המלכות ויחד עם בנו שהו במערה במשך 12 שנה שבהם למדו תורה. באותה התקופה היה שלטון דיקטטורי והנוהג היה שכאשר הקיסר מתחלף, גזרותיו היו מתבטלות והאסירים היו יוצאים לחופשי. אך חז"ל אומרים שלא בזה עסקו ר' שמעון בר-יוחאי ובנו.</w:t>
      </w:r>
      <w:r w:rsidR="00D2731E">
        <w:rPr>
          <w:rFonts w:ascii="Arial" w:hAnsi="Arial" w:cs="David" w:hint="cs"/>
          <w:color w:val="000000"/>
          <w:rtl/>
          <w:lang w:eastAsia="en-US"/>
        </w:rPr>
        <w:t xml:space="preserve"> </w:t>
      </w:r>
      <w:r w:rsidRPr="001E47DA">
        <w:rPr>
          <w:rFonts w:ascii="Arial" w:hAnsi="Arial" w:cs="David"/>
          <w:color w:val="000000"/>
          <w:rtl/>
          <w:lang w:eastAsia="en-US"/>
        </w:rPr>
        <w:t>הייתה זו תקופה לא קלה כלל. 12 שנה היה מזונם חרובים ומים, ללא בגדים להחלפה. מספרים חז"ל שהם חפרו בור באדמה, היו מתפשטים, נכנסים לתוכו ומכסים גופם באדמה וכך היו לומדים תורה, על מנת שבגדיהם לא יתבלו ויוכלו להתפלל בלבוש ראוי.</w:t>
      </w:r>
      <w:r>
        <w:rPr>
          <w:rFonts w:ascii="Arial" w:hAnsi="Arial" w:cs="David"/>
          <w:color w:val="000000"/>
          <w:rtl/>
          <w:lang w:eastAsia="en-US"/>
        </w:rPr>
        <w:br/>
      </w:r>
      <w:r w:rsidRPr="001E47DA">
        <w:rPr>
          <w:rFonts w:ascii="Arial" w:hAnsi="Arial" w:cs="David"/>
          <w:color w:val="000000"/>
          <w:rtl/>
          <w:lang w:eastAsia="en-US"/>
        </w:rPr>
        <w:t>כשיצאו לאחר 12 שנה, היו בדרגה רוחנית גבוהה כל כך שלא יכלו לעכל כיצד אנשים מסוגלים לעבוד לפרנסתם. בכל מקום שבו היו ר' שמעון ובנו נותנים עיניהם מיד היה נשרף. הרוחניות הפנימית שלהם הקרינה עוצמה עד כדי שמבטו יכ</w:t>
      </w:r>
      <w:r w:rsidR="00C86E4B">
        <w:rPr>
          <w:rFonts w:ascii="Arial" w:hAnsi="Arial" w:cs="David" w:hint="cs"/>
          <w:color w:val="000000"/>
          <w:rtl/>
          <w:lang w:eastAsia="en-US"/>
        </w:rPr>
        <w:t>ו</w:t>
      </w:r>
      <w:r w:rsidRPr="001E47DA">
        <w:rPr>
          <w:rFonts w:ascii="Arial" w:hAnsi="Arial" w:cs="David"/>
          <w:color w:val="000000"/>
          <w:rtl/>
          <w:lang w:eastAsia="en-US"/>
        </w:rPr>
        <w:t>ל לשרוף שדות. עד שיצאה בת-קול והכריזה: "להחריב עולמי יצאתם? חזרו למערתכם".</w:t>
      </w:r>
      <w:r w:rsidR="00D2731E">
        <w:rPr>
          <w:rFonts w:ascii="Arial" w:hAnsi="Arial" w:cs="David" w:hint="cs"/>
          <w:color w:val="000000"/>
          <w:rtl/>
          <w:lang w:eastAsia="en-US"/>
        </w:rPr>
        <w:t xml:space="preserve"> </w:t>
      </w:r>
      <w:r w:rsidRPr="001E47DA">
        <w:rPr>
          <w:rFonts w:ascii="Arial" w:hAnsi="Arial" w:cs="David"/>
          <w:color w:val="000000"/>
          <w:rtl/>
          <w:lang w:eastAsia="en-US"/>
        </w:rPr>
        <w:t>לאחר שנה נוספת, ר' שמעון הבין כי יש אנשים שלא בדרגתם ולכן בכל מקום שר' אלעזר בנו היה נותן עיניו ושורף, היה ר' שמעון נותן עיניו ומרפא. כשהגיעו לעיר ור' פינחס בן יאיר חמיו של ר' שמעון בר-יוחאי לקחו לבית-המרחץ ושפשף את בשרו מכל העור הקשה שהצטבר במשך 12 שנה במציאות שונה, היו עיניו זולגות דמעות אשר נפלו וחדרו אל הסדקים בעורו של ר' שמעון בר-יוחאי. ר' שמעון בר-יוחאי היה צווח מכאב שכן הדמעות מלוחות הן. אמר לו ר' פינחס: "אוי לי שראיתיך בכך", ענה לו ר' שמעון: "אשריך שראיתני בכך שאלמלא ראיתני בכך לא היית מוצא בי כך", כלומר אם לא היית רואה אותי כך לא הייתי זוכה להגיע לדרגה רוחנית שכזו.</w:t>
      </w:r>
      <w:r>
        <w:rPr>
          <w:rFonts w:ascii="Arial" w:hAnsi="Arial" w:cs="David"/>
          <w:color w:val="000000"/>
          <w:rtl/>
          <w:lang w:eastAsia="en-US"/>
        </w:rPr>
        <w:br/>
      </w:r>
      <w:r w:rsidRPr="001E47DA">
        <w:rPr>
          <w:rFonts w:ascii="Arial" w:hAnsi="Arial" w:cs="David"/>
          <w:color w:val="000000"/>
          <w:rtl/>
          <w:lang w:eastAsia="en-US"/>
        </w:rPr>
        <w:t>לא לחינם זכה ר' שמעון בר-יוחאי לחבר את הזוהר הקדוש. לפניו נגלו סתרי תורה סודותיה ורזיה. אדם אחר היה מסוגל לאבד את שפיות דעתו בתוך 12 שנות קושי כאלו, אך ר' שמעון בר-יוחאי שידע כיצד לנצל שנים אלה ללימוד תורה מתוך התבוננות נכונה בחיובי שבמצב זה של פרישות מהעולם, שמח שהגיע למצב קשה כזה כי על ידי כך זכה להגיע לגדולה כזו. ממעשה נפלא זה ניתן ללמוד עד כמה מסוגל האדם וצריך לחנך את עצמו לחשוב מחשבות חיוביות ולא משנה באיזה מצב הוא נמצא והיכן גופו הפיסי שוהה באותו רגע.</w:t>
      </w:r>
    </w:p>
    <w:p w:rsidR="0058425E" w:rsidRPr="007A7EEA" w:rsidRDefault="0058425E" w:rsidP="0058425E">
      <w:pPr>
        <w:ind w:right="180"/>
        <w:rPr>
          <w:sz w:val="14"/>
          <w:szCs w:val="14"/>
          <w:rtl/>
        </w:rPr>
      </w:pPr>
    </w:p>
    <w:tbl>
      <w:tblPr>
        <w:bidiVisual/>
        <w:tblW w:w="0" w:type="auto"/>
        <w:tblInd w:w="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58425E" w:rsidRPr="00087827" w:rsidTr="00D2731E">
        <w:tc>
          <w:tcPr>
            <w:tcW w:w="2835" w:type="dxa"/>
          </w:tcPr>
          <w:p w:rsidR="0058425E" w:rsidRPr="006C7C45" w:rsidRDefault="0058425E" w:rsidP="00075512">
            <w:pPr>
              <w:rPr>
                <w:rFonts w:cs="Guttman Stam"/>
                <w:sz w:val="36"/>
                <w:szCs w:val="36"/>
                <w:rtl/>
              </w:rPr>
            </w:pPr>
            <w:r>
              <w:rPr>
                <w:rFonts w:cs="Guttman Stam" w:hint="cs"/>
                <w:sz w:val="36"/>
                <w:szCs w:val="36"/>
                <w:rtl/>
              </w:rPr>
              <w:t>טהרת המשפחה</w:t>
            </w:r>
          </w:p>
        </w:tc>
      </w:tr>
    </w:tbl>
    <w:p w:rsidR="00D720B1" w:rsidRPr="007A7EEA" w:rsidRDefault="00D720B1" w:rsidP="001C19A1">
      <w:pPr>
        <w:rPr>
          <w:rFonts w:ascii="Arial" w:hAnsi="Arial" w:cs="David" w:hint="cs"/>
          <w:color w:val="000000"/>
          <w:sz w:val="10"/>
          <w:szCs w:val="10"/>
          <w:rtl/>
          <w:lang w:eastAsia="en-US"/>
        </w:rPr>
      </w:pPr>
    </w:p>
    <w:p w:rsidR="001C19A1" w:rsidRDefault="0058425E" w:rsidP="001C19A1">
      <w:pPr>
        <w:rPr>
          <w:rFonts w:ascii="Arial" w:hAnsi="Arial" w:cs="David" w:hint="cs"/>
          <w:color w:val="000000"/>
          <w:rtl/>
          <w:lang w:eastAsia="en-US"/>
        </w:rPr>
      </w:pPr>
      <w:r w:rsidRPr="0058425E">
        <w:rPr>
          <w:rFonts w:ascii="Arial" w:hAnsi="Arial" w:cs="David"/>
          <w:color w:val="000000"/>
          <w:rtl/>
          <w:lang w:eastAsia="en-US"/>
        </w:rPr>
        <w:t xml:space="preserve">האומות דאגו לשיווי זכויות של האישה בסידור הנישואין ובסידור הגירושין, אך האם הקדישו תשומת לב לזמן שבין הנישואין והגירושין? במה דאגו לאהבה אמיתית בין הבעל לאשתו? מה תרמו לכך שליל החתונה לא יהיה פסגת אהבתם, וממנה תרד כלפי מטה? מה פעלו שלא יהיה ביתם של בני הזוג מקום הקבורה של אהבתם? שלא תהיה האישה הקרבן האומלל של רצונו הבלתי מרוסן של הבעל? נאורים הם רק בסידור הנישואין ובסידור הגירושין בפני קהל ועדה, אך היכן חוקיהם בחדר הפנימי של הבעל ואשתו, במקום אשר רק עיני הבורא משוטטות בו, ורק ''יראת ה' טהורה עומדת לעד'' עומדת שם לימין האישה, להגן עליה ולזכותה בזכויות אלוקיות מול בעלה? הלכות טהרת המשפחה הן אחת ההוכחות הברורות </w:t>
      </w:r>
      <w:r w:rsidR="001C19A1" w:rsidRPr="0058425E">
        <w:rPr>
          <w:rFonts w:ascii="Arial" w:hAnsi="Arial" w:cs="David" w:hint="cs"/>
          <w:color w:val="000000"/>
          <w:rtl/>
          <w:lang w:eastAsia="en-US"/>
        </w:rPr>
        <w:t>לאלוקיות</w:t>
      </w:r>
      <w:r w:rsidRPr="0058425E">
        <w:rPr>
          <w:rFonts w:ascii="Arial" w:hAnsi="Arial" w:cs="David"/>
          <w:color w:val="000000"/>
          <w:rtl/>
          <w:lang w:eastAsia="en-US"/>
        </w:rPr>
        <w:t xml:space="preserve"> של תורת עם ישראל! בחדר הפנימי של הבעל ואשתו, מקום אשר אליו לא יגיע שום חוק אנושי, ניצבים הבעל היהודי ואשתו </w:t>
      </w:r>
      <w:r w:rsidR="001C19A1" w:rsidRPr="0058425E">
        <w:rPr>
          <w:rFonts w:ascii="Arial" w:hAnsi="Arial" w:cs="David" w:hint="cs"/>
          <w:color w:val="000000"/>
          <w:rtl/>
          <w:lang w:eastAsia="en-US"/>
        </w:rPr>
        <w:t>היהודיי</w:t>
      </w:r>
      <w:r w:rsidR="001C19A1" w:rsidRPr="0058425E">
        <w:rPr>
          <w:rFonts w:ascii="Arial" w:hAnsi="Arial" w:cs="David" w:hint="eastAsia"/>
          <w:color w:val="000000"/>
          <w:rtl/>
          <w:lang w:eastAsia="en-US"/>
        </w:rPr>
        <w:t>ה</w:t>
      </w:r>
      <w:r w:rsidRPr="0058425E">
        <w:rPr>
          <w:rFonts w:ascii="Arial" w:hAnsi="Arial" w:cs="David"/>
          <w:color w:val="000000"/>
          <w:rtl/>
          <w:lang w:eastAsia="en-US"/>
        </w:rPr>
        <w:t xml:space="preserve"> לפני בוראם, והם מקדשים את אהבתם. בזכות הטהרה יחסיהם נותרים בבחינת חתן וכלה.</w:t>
      </w:r>
    </w:p>
    <w:p w:rsidR="0058425E" w:rsidRPr="0058425E" w:rsidRDefault="0058425E" w:rsidP="001C19A1">
      <w:pPr>
        <w:rPr>
          <w:rFonts w:ascii="Arial" w:hAnsi="Arial" w:cs="David"/>
          <w:color w:val="000000"/>
          <w:rtl/>
          <w:lang w:eastAsia="en-US"/>
        </w:rPr>
      </w:pPr>
      <w:r w:rsidRPr="0058425E">
        <w:rPr>
          <w:rFonts w:ascii="Arial" w:hAnsi="Arial" w:cs="David"/>
          <w:color w:val="000000"/>
          <w:rtl/>
          <w:lang w:eastAsia="en-US"/>
        </w:rPr>
        <w:t xml:space="preserve">אהבה תורתית זו, היא האהבה שעליה אמר הנביא: ''ומשוש חתן על כלה, ישיש עליך אלקיך'' (ישעיהו סב', ה). דומה, שמאמר זה הוא אחד המאמרים הנשגבים ביותר על אודות יחס הבעל לאשתו. בזכות טהרת המשפחה נבדלת המשפחה היהודית מכל משפחות האדמה. היא זו אשר עשתה את עם ישראל לעם עולם, היא העניקה לעם את ממד הנצח, זו היא האהבה היהודית, שהיא גם סודו של עם התורה לנצח נצחים. </w:t>
      </w:r>
    </w:p>
    <w:p w:rsidR="006119BD" w:rsidRPr="007A7EEA" w:rsidRDefault="006119BD" w:rsidP="006119BD">
      <w:pPr>
        <w:rPr>
          <w:rFonts w:ascii="Arial" w:hAnsi="Arial" w:cs="David"/>
          <w:b/>
          <w:bCs/>
          <w:color w:val="000000"/>
          <w:sz w:val="6"/>
          <w:szCs w:val="6"/>
          <w:u w:val="single"/>
          <w:rtl/>
          <w:lang w:eastAsia="en-US"/>
        </w:rPr>
      </w:pPr>
    </w:p>
    <w:p w:rsidR="006119BD" w:rsidRPr="00D2731E" w:rsidRDefault="00B23E64" w:rsidP="00B23E64">
      <w:pPr>
        <w:rPr>
          <w:rFonts w:ascii="Arial" w:hAnsi="Arial" w:cs="David" w:hint="cs"/>
          <w:color w:val="000000" w:themeColor="text1"/>
          <w:rtl/>
          <w:lang w:eastAsia="en-US"/>
        </w:rPr>
      </w:pPr>
      <w:r w:rsidRPr="00B23E64">
        <w:rPr>
          <w:rFonts w:ascii="Arial" w:hAnsi="Arial" w:cs="David"/>
          <w:b/>
          <w:bCs/>
          <w:color w:val="3E3E3E"/>
          <w:sz w:val="32"/>
          <w:szCs w:val="32"/>
          <w:u w:val="single"/>
          <w:rtl/>
          <w:lang w:eastAsia="en-US"/>
        </w:rPr>
        <w:t>חידוש נפלא בספר "לב אליהו</w:t>
      </w:r>
      <w:r w:rsidR="007A7EEA">
        <w:rPr>
          <w:rFonts w:ascii="Arial" w:hAnsi="Arial" w:cs="David" w:hint="cs"/>
          <w:b/>
          <w:bCs/>
          <w:color w:val="3E3E3E"/>
          <w:sz w:val="32"/>
          <w:szCs w:val="32"/>
          <w:u w:val="single"/>
          <w:rtl/>
          <w:lang w:eastAsia="en-US"/>
        </w:rPr>
        <w:t>"</w:t>
      </w:r>
      <w:r w:rsidRPr="00B23E64">
        <w:rPr>
          <w:rFonts w:ascii="Arial" w:hAnsi="Arial" w:cs="David"/>
          <w:color w:val="3E3E3E"/>
          <w:rtl/>
          <w:lang w:eastAsia="en-US"/>
        </w:rPr>
        <w:br/>
      </w:r>
      <w:r w:rsidRPr="00B23E64">
        <w:rPr>
          <w:rFonts w:ascii="Arial" w:hAnsi="Arial" w:cs="David"/>
          <w:color w:val="000000" w:themeColor="text1"/>
          <w:rtl/>
          <w:lang w:eastAsia="en-US"/>
        </w:rPr>
        <w:t>הפסוק אומר:</w:t>
      </w:r>
      <w:r w:rsidRPr="00D2731E">
        <w:rPr>
          <w:rFonts w:ascii="Arial" w:hAnsi="Arial" w:cs="David"/>
          <w:color w:val="000000" w:themeColor="text1"/>
          <w:rtl/>
          <w:lang w:eastAsia="en-US"/>
        </w:rPr>
        <w:t>"עץ חיים היא למחזיקים בה ותומכיה מאושר".</w:t>
      </w:r>
      <w:r w:rsidRPr="00D2731E">
        <w:rPr>
          <w:rFonts w:ascii="Arial" w:hAnsi="Arial" w:cs="David"/>
          <w:color w:val="000000" w:themeColor="text1"/>
          <w:rtl/>
          <w:lang w:eastAsia="en-US"/>
        </w:rPr>
        <w:br/>
        <w:t xml:space="preserve">על דרך הפשט: עץ חיים היא התורה - והמחזיק בה [המחזיק בידי לומדי התורה] - הרי הוא מאושר !! </w:t>
      </w:r>
      <w:r w:rsidRPr="00D2731E">
        <w:rPr>
          <w:rFonts w:ascii="Arial" w:hAnsi="Arial" w:cs="David"/>
          <w:color w:val="000000" w:themeColor="text1"/>
          <w:rtl/>
          <w:lang w:eastAsia="en-US"/>
        </w:rPr>
        <w:br/>
        <w:t>ופירש בספר לב אליהו פירוש מדהים,</w:t>
      </w:r>
      <w:r w:rsidRPr="00D2731E">
        <w:rPr>
          <w:rFonts w:ascii="Arial" w:hAnsi="Arial" w:cs="David"/>
          <w:color w:val="000000" w:themeColor="text1"/>
          <w:rtl/>
          <w:lang w:eastAsia="en-US"/>
        </w:rPr>
        <w:br/>
        <w:t>שימו לב שימו לב לדברי הפסוק,</w:t>
      </w:r>
      <w:r w:rsidRPr="00D2731E">
        <w:rPr>
          <w:rFonts w:ascii="Arial" w:hAnsi="Arial" w:cs="David"/>
          <w:color w:val="000000" w:themeColor="text1"/>
          <w:rtl/>
          <w:lang w:eastAsia="en-US"/>
        </w:rPr>
        <w:br/>
        <w:t xml:space="preserve">נאמר - "עץ חיים היא למחזיקים </w:t>
      </w:r>
      <w:r w:rsidRPr="00D2731E">
        <w:rPr>
          <w:rFonts w:ascii="Arial" w:hAnsi="Arial" w:cs="David"/>
          <w:b/>
          <w:bCs/>
          <w:color w:val="000000" w:themeColor="text1"/>
          <w:rtl/>
          <w:lang w:eastAsia="en-US"/>
        </w:rPr>
        <w:t>בה</w:t>
      </w:r>
      <w:r w:rsidRPr="00D2731E">
        <w:rPr>
          <w:rFonts w:ascii="Arial" w:hAnsi="Arial" w:cs="David"/>
          <w:color w:val="000000" w:themeColor="text1"/>
          <w:rtl/>
          <w:lang w:eastAsia="en-US"/>
        </w:rPr>
        <w:t xml:space="preserve">" - ולא נאמר "עץ חיים היא למחזיקים </w:t>
      </w:r>
      <w:r w:rsidRPr="00D2731E">
        <w:rPr>
          <w:rFonts w:ascii="Arial" w:hAnsi="Arial" w:cs="David"/>
          <w:b/>
          <w:bCs/>
          <w:color w:val="000000" w:themeColor="text1"/>
          <w:rtl/>
          <w:lang w:eastAsia="en-US"/>
        </w:rPr>
        <w:t>אותה</w:t>
      </w:r>
      <w:r w:rsidRPr="00D2731E">
        <w:rPr>
          <w:rFonts w:ascii="Arial" w:hAnsi="Arial" w:cs="David"/>
          <w:color w:val="000000" w:themeColor="text1"/>
          <w:rtl/>
          <w:lang w:eastAsia="en-US"/>
        </w:rPr>
        <w:t>"</w:t>
      </w:r>
      <w:r w:rsidRPr="00D2731E">
        <w:rPr>
          <w:rFonts w:ascii="Arial" w:hAnsi="Arial" w:cs="David"/>
          <w:color w:val="000000" w:themeColor="text1"/>
          <w:rtl/>
          <w:lang w:eastAsia="en-US"/>
        </w:rPr>
        <w:br/>
        <w:t xml:space="preserve">משל לאחד שטובע בנהר-ותפס בענף עץ, ומחזיק </w:t>
      </w:r>
      <w:r w:rsidRPr="00D2731E">
        <w:rPr>
          <w:rFonts w:ascii="Arial" w:hAnsi="Arial" w:cs="David"/>
          <w:b/>
          <w:bCs/>
          <w:color w:val="000000" w:themeColor="text1"/>
          <w:u w:val="single"/>
          <w:rtl/>
          <w:lang w:eastAsia="en-US"/>
        </w:rPr>
        <w:t>בו</w:t>
      </w:r>
      <w:r w:rsidRPr="00D2731E">
        <w:rPr>
          <w:rFonts w:ascii="Arial" w:hAnsi="Arial" w:cs="David"/>
          <w:color w:val="000000" w:themeColor="text1"/>
          <w:rtl/>
          <w:lang w:eastAsia="en-US"/>
        </w:rPr>
        <w:t xml:space="preserve"> וניצל.</w:t>
      </w:r>
      <w:r w:rsidRPr="00D2731E">
        <w:rPr>
          <w:rFonts w:ascii="Arial" w:hAnsi="Arial" w:cs="David"/>
          <w:color w:val="000000" w:themeColor="text1"/>
          <w:rtl/>
          <w:lang w:eastAsia="en-US"/>
        </w:rPr>
        <w:br/>
        <w:t xml:space="preserve">כן הדבר הזה: מי שיודע שהוא </w:t>
      </w:r>
      <w:r w:rsidRPr="00D2731E">
        <w:rPr>
          <w:rFonts w:ascii="Arial" w:hAnsi="Arial" w:cs="David"/>
          <w:b/>
          <w:bCs/>
          <w:color w:val="000000" w:themeColor="text1"/>
          <w:u w:val="single"/>
          <w:rtl/>
          <w:lang w:eastAsia="en-US"/>
        </w:rPr>
        <w:t>מחזיק</w:t>
      </w:r>
      <w:r w:rsidRPr="00D2731E">
        <w:rPr>
          <w:rFonts w:ascii="Arial" w:hAnsi="Arial" w:cs="David"/>
          <w:color w:val="000000" w:themeColor="text1"/>
          <w:u w:val="single"/>
          <w:rtl/>
          <w:lang w:eastAsia="en-US"/>
        </w:rPr>
        <w:t xml:space="preserve"> </w:t>
      </w:r>
      <w:r w:rsidRPr="00D2731E">
        <w:rPr>
          <w:rFonts w:ascii="Arial" w:hAnsi="Arial" w:cs="David"/>
          <w:b/>
          <w:bCs/>
          <w:color w:val="000000" w:themeColor="text1"/>
          <w:u w:val="single"/>
          <w:rtl/>
          <w:lang w:eastAsia="en-US"/>
        </w:rPr>
        <w:t>ב</w:t>
      </w:r>
      <w:r w:rsidRPr="00D2731E">
        <w:rPr>
          <w:rFonts w:ascii="Arial" w:hAnsi="Arial" w:cs="David"/>
          <w:color w:val="000000" w:themeColor="text1"/>
          <w:rtl/>
          <w:lang w:eastAsia="en-US"/>
        </w:rPr>
        <w:t>תורה [בתור הצלה שלו] - עץ החיים היא תהייה לו,</w:t>
      </w:r>
      <w:r w:rsidRPr="00D2731E">
        <w:rPr>
          <w:rFonts w:ascii="Arial" w:hAnsi="Arial" w:cs="David"/>
          <w:color w:val="000000" w:themeColor="text1"/>
          <w:rtl/>
          <w:lang w:eastAsia="en-US"/>
        </w:rPr>
        <w:br/>
        <w:t xml:space="preserve">אבל מי שחושב שהוא </w:t>
      </w:r>
      <w:r w:rsidRPr="00D2731E">
        <w:rPr>
          <w:rFonts w:ascii="Arial" w:hAnsi="Arial" w:cs="David"/>
          <w:b/>
          <w:bCs/>
          <w:color w:val="000000" w:themeColor="text1"/>
          <w:u w:val="single"/>
          <w:rtl/>
          <w:lang w:eastAsia="en-US"/>
        </w:rPr>
        <w:t>מחזיק את</w:t>
      </w:r>
      <w:r w:rsidRPr="00D2731E">
        <w:rPr>
          <w:rFonts w:ascii="Arial" w:hAnsi="Arial" w:cs="David"/>
          <w:b/>
          <w:bCs/>
          <w:color w:val="000000" w:themeColor="text1"/>
          <w:rtl/>
          <w:lang w:eastAsia="en-US"/>
        </w:rPr>
        <w:t xml:space="preserve"> </w:t>
      </w:r>
      <w:r w:rsidRPr="00D2731E">
        <w:rPr>
          <w:rFonts w:ascii="Arial" w:hAnsi="Arial" w:cs="David"/>
          <w:color w:val="000000" w:themeColor="text1"/>
          <w:rtl/>
          <w:lang w:eastAsia="en-US"/>
        </w:rPr>
        <w:t>התורה ולומדיה שלא תיפול אינה עץ חיים שלו</w:t>
      </w:r>
      <w:r w:rsidRPr="00D2731E">
        <w:rPr>
          <w:rFonts w:ascii="Arial" w:hAnsi="Arial" w:cs="David" w:hint="cs"/>
          <w:color w:val="000000" w:themeColor="text1"/>
          <w:rtl/>
          <w:lang w:eastAsia="en-US"/>
        </w:rPr>
        <w:t>.</w:t>
      </w:r>
    </w:p>
    <w:p w:rsidR="00B23E64" w:rsidRDefault="00B23E64" w:rsidP="00B23E64">
      <w:pPr>
        <w:rPr>
          <w:rFonts w:ascii="Arial" w:hAnsi="Arial" w:cs="David" w:hint="cs"/>
          <w:color w:val="000000" w:themeColor="text1"/>
          <w:rtl/>
          <w:lang w:eastAsia="en-US"/>
        </w:rPr>
      </w:pPr>
    </w:p>
    <w:tbl>
      <w:tblPr>
        <w:tblStyle w:val="a6"/>
        <w:bidiVisual/>
        <w:tblW w:w="0" w:type="auto"/>
        <w:jc w:val="center"/>
        <w:tblLook w:val="04A0"/>
      </w:tblPr>
      <w:tblGrid>
        <w:gridCol w:w="2462"/>
      </w:tblGrid>
      <w:tr w:rsidR="00CD5DA3" w:rsidRPr="00CD5DA3" w:rsidTr="00CD5DA3">
        <w:trPr>
          <w:jc w:val="center"/>
        </w:trPr>
        <w:tc>
          <w:tcPr>
            <w:tcW w:w="0" w:type="auto"/>
          </w:tcPr>
          <w:p w:rsidR="00CD5DA3" w:rsidRPr="00CD5DA3" w:rsidRDefault="00CD5DA3" w:rsidP="00A915E3">
            <w:pPr>
              <w:rPr>
                <w:rFonts w:ascii="Arial" w:hAnsi="Arial" w:cs="Guttman Stam1" w:hint="cs"/>
                <w:color w:val="000000" w:themeColor="text1"/>
                <w:sz w:val="44"/>
                <w:szCs w:val="44"/>
                <w:rtl/>
                <w:lang w:eastAsia="en-US"/>
              </w:rPr>
            </w:pPr>
            <w:r w:rsidRPr="00CD5DA3">
              <w:rPr>
                <w:rFonts w:ascii="Arial" w:hAnsi="Arial" w:cs="Guttman Stam1" w:hint="cs"/>
                <w:color w:val="000000" w:themeColor="text1"/>
                <w:sz w:val="44"/>
                <w:szCs w:val="44"/>
                <w:rtl/>
                <w:lang w:eastAsia="en-US"/>
              </w:rPr>
              <w:t>פניני חוכמה</w:t>
            </w:r>
          </w:p>
        </w:tc>
      </w:tr>
    </w:tbl>
    <w:p w:rsidR="00D2731E" w:rsidRDefault="00D2731E" w:rsidP="00B23E64">
      <w:pPr>
        <w:rPr>
          <w:rFonts w:ascii="Arial" w:hAnsi="Arial" w:cs="David" w:hint="cs"/>
          <w:color w:val="000000" w:themeColor="text1"/>
          <w:rtl/>
          <w:lang w:eastAsia="en-US"/>
        </w:rPr>
      </w:pPr>
    </w:p>
    <w:p w:rsidR="00CD5DA3" w:rsidRPr="00CD5DA3" w:rsidRDefault="00CD5DA3" w:rsidP="00CD5DA3">
      <w:pPr>
        <w:pStyle w:val="a4"/>
        <w:numPr>
          <w:ilvl w:val="0"/>
          <w:numId w:val="6"/>
        </w:numPr>
        <w:rPr>
          <w:rFonts w:ascii="Arial" w:hAnsi="Arial" w:cs="David" w:hint="cs"/>
          <w:color w:val="000000" w:themeColor="text1"/>
          <w:lang w:eastAsia="en-US"/>
        </w:rPr>
      </w:pPr>
      <w:r>
        <w:rPr>
          <w:rtl/>
        </w:rPr>
        <w:t>בהיכל המלך יש חדרים ושערים הרבה ולכל דלת ושער יש מפתח. אולם הגרזן כולל כל המפתחות כי בו אפשר לשבור כל המנעולים ולפתוח כל הדלתות. כך כוונות התפילה הן המפתחות, ויש לכל תפילה כוונה אחרת, אך הלב הנשבר הוא הגרזן הפותח את כל שערי שמים.</w:t>
      </w:r>
      <w:r>
        <w:rPr>
          <w:rFonts w:hint="cs"/>
          <w:rtl/>
        </w:rPr>
        <w:t xml:space="preserve"> </w:t>
      </w:r>
      <w:r>
        <w:rPr>
          <w:rtl/>
        </w:rPr>
        <w:t>(ר` ישראל בעש"ט).</w:t>
      </w:r>
    </w:p>
    <w:p w:rsidR="00CD5DA3" w:rsidRPr="00CD5DA3" w:rsidRDefault="00CD5DA3" w:rsidP="00CD5DA3">
      <w:pPr>
        <w:pStyle w:val="a4"/>
        <w:numPr>
          <w:ilvl w:val="0"/>
          <w:numId w:val="6"/>
        </w:numPr>
        <w:rPr>
          <w:rFonts w:ascii="Arial" w:hAnsi="Arial" w:cs="David" w:hint="cs"/>
          <w:color w:val="000000" w:themeColor="text1"/>
          <w:lang w:eastAsia="en-US"/>
        </w:rPr>
      </w:pPr>
      <w:r>
        <w:rPr>
          <w:rtl/>
        </w:rPr>
        <w:t>מאמר מורגל היה בפיו של רבי מאיר בעל הנס: "גמור בכל לבבך ובכל נפשך לדעת את דרכי ולשקוד על דלתי תורתי. נצור תורתי בלבך, ונגד עיניך תהיה יראתי. שמוך פיך מכל חטא וטהר וקדש עצמך מכל אשמה ועוון, ואני אהיה עימך בכל מקום".</w:t>
      </w:r>
    </w:p>
    <w:p w:rsidR="00CD5DA3" w:rsidRPr="00CD5DA3" w:rsidRDefault="00CD5DA3" w:rsidP="00CD5DA3">
      <w:pPr>
        <w:pStyle w:val="a4"/>
        <w:numPr>
          <w:ilvl w:val="0"/>
          <w:numId w:val="6"/>
        </w:numPr>
        <w:rPr>
          <w:rFonts w:ascii="Arial" w:hAnsi="Arial" w:cs="David" w:hint="cs"/>
          <w:color w:val="000000"/>
          <w:sz w:val="14"/>
          <w:szCs w:val="14"/>
          <w:lang w:eastAsia="en-US"/>
        </w:rPr>
      </w:pPr>
      <w:r>
        <w:rPr>
          <w:rFonts w:hint="cs"/>
          <w:rtl/>
        </w:rPr>
        <w:t>ל</w:t>
      </w:r>
      <w:r>
        <w:rPr>
          <w:rtl/>
        </w:rPr>
        <w:t xml:space="preserve">עולם אל תיכנע לרגשות בדידות. </w:t>
      </w:r>
      <w:r w:rsidRPr="00CD5DA3">
        <w:rPr>
          <w:b/>
          <w:bCs/>
          <w:rtl/>
        </w:rPr>
        <w:t>בכל מקום בו אתה נמצא, הקב"ה קרוב אליך</w:t>
      </w:r>
      <w:r>
        <w:rPr>
          <w:rtl/>
        </w:rPr>
        <w:t xml:space="preserve">. זכור: תחושת הריחוק מבורא עולם זוהי תחושה אישית שלך, </w:t>
      </w:r>
      <w:r w:rsidRPr="00CD5DA3">
        <w:rPr>
          <w:b/>
          <w:bCs/>
          <w:rtl/>
        </w:rPr>
        <w:t>אין זו מציאות כלל</w:t>
      </w:r>
      <w:r>
        <w:rPr>
          <w:rtl/>
        </w:rPr>
        <w:t>!!! (רבי נחמן מברסלב).</w:t>
      </w:r>
    </w:p>
    <w:p w:rsidR="00D2731E" w:rsidRDefault="00CD5DA3" w:rsidP="00CD5DA3">
      <w:pPr>
        <w:pStyle w:val="a4"/>
        <w:numPr>
          <w:ilvl w:val="0"/>
          <w:numId w:val="6"/>
        </w:numPr>
        <w:rPr>
          <w:rFonts w:ascii="Arial" w:hAnsi="Arial" w:cs="David" w:hint="cs"/>
          <w:color w:val="000000"/>
          <w:sz w:val="14"/>
          <w:szCs w:val="14"/>
          <w:lang w:eastAsia="en-US"/>
        </w:rPr>
      </w:pPr>
      <w:r>
        <w:rPr>
          <w:rtl/>
        </w:rPr>
        <w:t>רבי אהרון קבליצ`ר היה שמח תמיד. כששאלו אותו לשמחתו הרבה השיב: נאמר - "אז ימלא שחוק פינו" - שהכל יתהפך לטובה. אז אני לוקח קצת שמחה משם לזמנים הללו..."</w:t>
      </w:r>
      <w:r>
        <w:rPr>
          <w:rtl/>
        </w:rPr>
        <w:br/>
      </w:r>
    </w:p>
    <w:p w:rsidR="00023F1B" w:rsidRPr="001E47DA" w:rsidRDefault="001E47DA" w:rsidP="001E47DA">
      <w:pPr>
        <w:rPr>
          <w:rFonts w:ascii="Arial" w:hAnsi="Arial" w:cs="David"/>
          <w:b/>
          <w:bCs/>
          <w:color w:val="000000"/>
          <w:rtl/>
          <w:lang w:eastAsia="en-US"/>
        </w:rPr>
      </w:pPr>
      <w:r w:rsidRPr="001E47DA">
        <w:rPr>
          <w:rFonts w:ascii="Arial" w:hAnsi="Arial" w:cs="David" w:hint="cs"/>
          <w:b/>
          <w:bCs/>
          <w:color w:val="000000"/>
          <w:rtl/>
          <w:lang w:eastAsia="en-US"/>
        </w:rPr>
        <w:t>***********************************************************************************************</w:t>
      </w:r>
      <w:r>
        <w:rPr>
          <w:rFonts w:ascii="Arial" w:hAnsi="Arial" w:cs="David" w:hint="cs"/>
          <w:b/>
          <w:bCs/>
          <w:color w:val="000000"/>
          <w:rtl/>
          <w:lang w:eastAsia="en-US"/>
        </w:rPr>
        <w:t>*********************</w:t>
      </w:r>
    </w:p>
    <w:p w:rsidR="00023F1B" w:rsidRPr="006119BD" w:rsidRDefault="00023F1B" w:rsidP="00983E9D">
      <w:pPr>
        <w:jc w:val="center"/>
        <w:rPr>
          <w:rFonts w:ascii="Arial" w:hAnsi="Arial" w:cs="David"/>
          <w:color w:val="000000" w:themeColor="text1"/>
          <w:rtl/>
        </w:rPr>
      </w:pPr>
      <w:r w:rsidRPr="001E47DA">
        <w:rPr>
          <w:rFonts w:ascii="Arial" w:hAnsi="Arial" w:cs="David" w:hint="cs"/>
          <w:b/>
          <w:bCs/>
          <w:color w:val="000000" w:themeColor="text1"/>
          <w:sz w:val="28"/>
          <w:szCs w:val="28"/>
          <w:u w:val="single"/>
          <w:rtl/>
        </w:rPr>
        <w:t>העלון מוקדש לעילוי נשמת שמואל (שמוליק) בן רוזה</w:t>
      </w:r>
      <w:r w:rsidR="00983E9D">
        <w:rPr>
          <w:rFonts w:ascii="Arial" w:hAnsi="Arial" w:cs="David" w:hint="cs"/>
          <w:b/>
          <w:bCs/>
          <w:color w:val="000000" w:themeColor="text1"/>
          <w:sz w:val="28"/>
          <w:szCs w:val="28"/>
          <w:u w:val="single"/>
          <w:rtl/>
        </w:rPr>
        <w:t xml:space="preserve">, יקיר הבריות איש של  חסד ואמת </w:t>
      </w:r>
      <w:r w:rsidRPr="001E47DA">
        <w:rPr>
          <w:rFonts w:ascii="Arial" w:hAnsi="Arial" w:cs="David" w:hint="cs"/>
          <w:b/>
          <w:bCs/>
          <w:color w:val="000000" w:themeColor="text1"/>
          <w:sz w:val="28"/>
          <w:szCs w:val="28"/>
          <w:u w:val="single"/>
          <w:rtl/>
        </w:rPr>
        <w:t xml:space="preserve"> יהי זכרו ברוך</w:t>
      </w:r>
      <w:r w:rsidR="00983E9D">
        <w:rPr>
          <w:rFonts w:ascii="Arial" w:hAnsi="Arial" w:cs="David" w:hint="cs"/>
          <w:b/>
          <w:bCs/>
          <w:color w:val="000000" w:themeColor="text1"/>
          <w:sz w:val="28"/>
          <w:szCs w:val="28"/>
          <w:u w:val="single"/>
          <w:rtl/>
        </w:rPr>
        <w:t xml:space="preserve"> ת.נ.</w:t>
      </w:r>
      <w:r w:rsidR="006644E8">
        <w:rPr>
          <w:rFonts w:ascii="Arial" w:hAnsi="Arial" w:cs="David" w:hint="cs"/>
          <w:b/>
          <w:bCs/>
          <w:color w:val="000000" w:themeColor="text1"/>
          <w:sz w:val="28"/>
          <w:szCs w:val="28"/>
          <w:u w:val="single"/>
          <w:rtl/>
        </w:rPr>
        <w:t>צ.</w:t>
      </w:r>
      <w:r w:rsidR="00983E9D">
        <w:rPr>
          <w:rFonts w:ascii="Arial" w:hAnsi="Arial" w:cs="David" w:hint="cs"/>
          <w:b/>
          <w:bCs/>
          <w:color w:val="000000" w:themeColor="text1"/>
          <w:sz w:val="28"/>
          <w:szCs w:val="28"/>
          <w:u w:val="single"/>
          <w:rtl/>
        </w:rPr>
        <w:t>ב.</w:t>
      </w:r>
      <w:r w:rsidR="006644E8">
        <w:rPr>
          <w:rFonts w:ascii="Arial" w:hAnsi="Arial" w:cs="David" w:hint="cs"/>
          <w:b/>
          <w:bCs/>
          <w:color w:val="000000" w:themeColor="text1"/>
          <w:sz w:val="28"/>
          <w:szCs w:val="28"/>
          <w:u w:val="single"/>
          <w:rtl/>
        </w:rPr>
        <w:t>ה</w:t>
      </w:r>
      <w:r w:rsidR="00983E9D">
        <w:rPr>
          <w:rFonts w:ascii="Arial" w:hAnsi="Arial" w:cs="David" w:hint="cs"/>
          <w:b/>
          <w:bCs/>
          <w:color w:val="000000" w:themeColor="text1"/>
          <w:sz w:val="28"/>
          <w:szCs w:val="28"/>
          <w:u w:val="single"/>
          <w:rtl/>
        </w:rPr>
        <w:t xml:space="preserve"> </w:t>
      </w:r>
      <w:r w:rsidR="00B23E64">
        <w:rPr>
          <w:rFonts w:ascii="Arial" w:hAnsi="Arial" w:cs="David" w:hint="cs"/>
          <w:color w:val="000000" w:themeColor="text1"/>
          <w:rtl/>
        </w:rPr>
        <w:t>.</w:t>
      </w:r>
    </w:p>
    <w:tbl>
      <w:tblPr>
        <w:tblpPr w:leftFromText="180" w:rightFromText="180" w:vertAnchor="text" w:horzAnchor="margin" w:tblpX="53" w:tblpY="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77"/>
        <w:gridCol w:w="3685"/>
      </w:tblGrid>
      <w:tr w:rsidR="006119BD" w:rsidRPr="00E31F8F" w:rsidTr="00952312">
        <w:trPr>
          <w:trHeight w:val="2116"/>
        </w:trPr>
        <w:tc>
          <w:tcPr>
            <w:tcW w:w="3227" w:type="dxa"/>
            <w:tcBorders>
              <w:top w:val="single" w:sz="4" w:space="0" w:color="auto"/>
              <w:left w:val="single" w:sz="4" w:space="0" w:color="auto"/>
              <w:bottom w:val="single" w:sz="4" w:space="0" w:color="auto"/>
              <w:right w:val="single" w:sz="4" w:space="0" w:color="auto"/>
            </w:tcBorders>
          </w:tcPr>
          <w:p w:rsidR="006119BD" w:rsidRPr="0002103F" w:rsidRDefault="006119BD" w:rsidP="00952312">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r w:rsidRPr="0002103F">
              <w:rPr>
                <w:rFonts w:cs="David"/>
                <w:b/>
                <w:bCs/>
                <w:sz w:val="12"/>
                <w:szCs w:val="12"/>
                <w:rtl/>
              </w:rPr>
              <w:br w:type="textWrapping" w:clear="all"/>
            </w:r>
            <w:r w:rsidRPr="0002103F">
              <w:rPr>
                <w:rFonts w:cs="David" w:hint="cs"/>
                <w:b/>
                <w:bCs/>
                <w:sz w:val="12"/>
                <w:szCs w:val="12"/>
                <w:rtl/>
              </w:rPr>
              <w:t>יוסף בן נזימה למשפחת בן דוד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שלמה כהן בן סולטנה ת..נ. 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החייל סיני בן טוראן ושוקרון דודפור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סעדה דדון  בת  רחמה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יחזקאל יצחקי בן רג'ינה ת.נ.צ.ב.ה</w:t>
            </w:r>
          </w:p>
          <w:p w:rsidR="006119BD" w:rsidRPr="0002103F" w:rsidRDefault="006119BD" w:rsidP="0095231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מכלוף בן פרחה פדידה</w:t>
            </w:r>
            <w:r w:rsidRPr="0002103F">
              <w:rPr>
                <w:rFonts w:cs="David" w:hint="cs"/>
                <w:b/>
                <w:bCs/>
                <w:sz w:val="12"/>
                <w:szCs w:val="12"/>
                <w:rtl/>
              </w:rPr>
              <w:t xml:space="preserve">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אברהם בן סנאם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6119BD" w:rsidRPr="0002103F" w:rsidRDefault="006119BD" w:rsidP="00952312">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6119BD" w:rsidRPr="0002103F" w:rsidRDefault="006119BD" w:rsidP="00952312">
            <w:pPr>
              <w:tabs>
                <w:tab w:val="left" w:pos="142"/>
              </w:tabs>
              <w:ind w:left="283" w:hanging="141"/>
              <w:rPr>
                <w:rFonts w:cs="David"/>
                <w:b/>
                <w:bCs/>
                <w:sz w:val="12"/>
                <w:szCs w:val="12"/>
                <w:rtl/>
              </w:rPr>
            </w:pPr>
            <w:r w:rsidRPr="0002103F">
              <w:rPr>
                <w:rFonts w:cs="David" w:hint="cs"/>
                <w:b/>
                <w:bCs/>
                <w:sz w:val="12"/>
                <w:szCs w:val="12"/>
                <w:rtl/>
              </w:rPr>
              <w:t>תרזה בת טפחה לבית לביוד ת.נ.צ.ב.ה</w:t>
            </w:r>
          </w:p>
          <w:p w:rsidR="006119BD" w:rsidRPr="0002103F" w:rsidRDefault="006119BD" w:rsidP="00952312">
            <w:pPr>
              <w:tabs>
                <w:tab w:val="left" w:pos="142"/>
              </w:tabs>
              <w:ind w:left="283" w:hanging="141"/>
              <w:rPr>
                <w:rFonts w:cs="David"/>
                <w:b/>
                <w:bCs/>
                <w:sz w:val="12"/>
                <w:szCs w:val="12"/>
              </w:rPr>
            </w:pPr>
            <w:r>
              <w:rPr>
                <w:rFonts w:cs="David" w:hint="cs"/>
                <w:b/>
                <w:bCs/>
                <w:sz w:val="12"/>
                <w:szCs w:val="12"/>
                <w:rtl/>
              </w:rPr>
              <w:t xml:space="preserve">שי אביטן בן רחל </w:t>
            </w:r>
            <w:r w:rsidRPr="0002103F">
              <w:rPr>
                <w:rFonts w:cs="David" w:hint="cs"/>
                <w:b/>
                <w:bCs/>
                <w:sz w:val="12"/>
                <w:szCs w:val="12"/>
                <w:rtl/>
              </w:rPr>
              <w:t xml:space="preserve"> ת.נ.צ.ב.ה </w:t>
            </w:r>
          </w:p>
        </w:tc>
        <w:tc>
          <w:tcPr>
            <w:tcW w:w="2977" w:type="dxa"/>
            <w:tcBorders>
              <w:top w:val="single" w:sz="4" w:space="0" w:color="auto"/>
              <w:left w:val="single" w:sz="4" w:space="0" w:color="auto"/>
              <w:bottom w:val="single" w:sz="4" w:space="0" w:color="auto"/>
              <w:right w:val="single" w:sz="4" w:space="0" w:color="auto"/>
            </w:tcBorders>
          </w:tcPr>
          <w:p w:rsidR="006119BD" w:rsidRPr="0002103F" w:rsidRDefault="006119BD" w:rsidP="00952312">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עובדיה בן סולטנה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סרנו עובדיה בן סולטנה ת.נ.צ.ב.ה</w:t>
            </w:r>
          </w:p>
          <w:p w:rsidR="006119BD" w:rsidRPr="0002103F" w:rsidRDefault="006119BD" w:rsidP="00952312">
            <w:pPr>
              <w:tabs>
                <w:tab w:val="left" w:pos="142"/>
              </w:tabs>
              <w:ind w:left="283" w:right="142" w:hanging="141"/>
              <w:rPr>
                <w:rFonts w:cs="David"/>
                <w:b/>
                <w:bCs/>
                <w:sz w:val="12"/>
                <w:szCs w:val="12"/>
              </w:rPr>
            </w:pPr>
            <w:r w:rsidRPr="0002103F">
              <w:rPr>
                <w:rFonts w:cs="David" w:hint="cs"/>
                <w:b/>
                <w:bCs/>
                <w:sz w:val="12"/>
                <w:szCs w:val="12"/>
                <w:rtl/>
              </w:rPr>
              <w:t>מסעוד דדון בן עישה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יהודה שריקי בן יקוט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טוראן דודפור בת סולטנה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ניסים  (לעזיז) פרץ בר  פרחה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מנשה  אדטו  בן  קלו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חנה רבקה בת פנחס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יוסף  דדון  בר  סעדה  ת.נ.צ.ב.ה</w:t>
            </w:r>
          </w:p>
          <w:p w:rsidR="006119BD" w:rsidRPr="0002103F" w:rsidRDefault="006119BD" w:rsidP="00952312">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85" w:type="dxa"/>
            <w:tcBorders>
              <w:top w:val="single" w:sz="4" w:space="0" w:color="auto"/>
              <w:left w:val="single" w:sz="4" w:space="0" w:color="auto"/>
              <w:bottom w:val="single" w:sz="4" w:space="0" w:color="auto"/>
              <w:right w:val="single" w:sz="4" w:space="0" w:color="auto"/>
            </w:tcBorders>
          </w:tcPr>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אביחצירא בן שמחה זצוק"ל ת.נ.צ.ב.ה </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הרבנית רחמה אביחצירא בת פרחה ת.נ.צ.ב.ה </w:t>
            </w:r>
          </w:p>
          <w:p w:rsidR="006119BD" w:rsidRPr="0002103F" w:rsidRDefault="006119BD" w:rsidP="00952312">
            <w:pPr>
              <w:tabs>
                <w:tab w:val="left" w:pos="142"/>
              </w:tabs>
              <w:ind w:left="283" w:right="142" w:hanging="141"/>
              <w:rPr>
                <w:rFonts w:cs="David"/>
                <w:b/>
                <w:bCs/>
                <w:sz w:val="12"/>
                <w:szCs w:val="12"/>
              </w:rPr>
            </w:pPr>
            <w:r w:rsidRPr="0002103F">
              <w:rPr>
                <w:rFonts w:cs="David" w:hint="cs"/>
                <w:b/>
                <w:bCs/>
                <w:sz w:val="12"/>
                <w:szCs w:val="12"/>
                <w:rtl/>
              </w:rPr>
              <w:t xml:space="preserve"> שלמה פרדו בן אסתריה ת.נ.צ..ב.ה</w:t>
            </w:r>
          </w:p>
          <w:p w:rsidR="006119BD" w:rsidRPr="0002103F" w:rsidRDefault="006119BD" w:rsidP="0095231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אשר{מסעוד}ניזרי בן עישה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  יוסף שוקרני בן אירן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מסרי ציון בן מישה ת.נ.צ.ב.</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וסינה  בת  סולטנה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נרזג בת ג'ואהר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לוי בוסאני בן דוד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6119BD" w:rsidRPr="0002103F" w:rsidRDefault="006119BD" w:rsidP="00952312">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6119BD" w:rsidRDefault="006119BD" w:rsidP="00952312">
            <w:pPr>
              <w:tabs>
                <w:tab w:val="left" w:pos="142"/>
              </w:tabs>
              <w:ind w:left="283" w:right="142" w:hanging="141"/>
              <w:rPr>
                <w:rFonts w:cs="David"/>
                <w:b/>
                <w:bCs/>
                <w:sz w:val="12"/>
                <w:szCs w:val="12"/>
                <w:rtl/>
              </w:rPr>
            </w:pPr>
            <w:r w:rsidRPr="0002103F">
              <w:rPr>
                <w:rFonts w:cs="David" w:hint="cs"/>
                <w:b/>
                <w:bCs/>
                <w:sz w:val="12"/>
                <w:szCs w:val="12"/>
                <w:rtl/>
              </w:rPr>
              <w:t xml:space="preserve">קינג'ה בת מזל ת.נ.צ.ב.ה </w:t>
            </w:r>
          </w:p>
          <w:p w:rsidR="006119BD" w:rsidRPr="0002103F" w:rsidRDefault="006119BD" w:rsidP="00952312">
            <w:pPr>
              <w:tabs>
                <w:tab w:val="left" w:pos="142"/>
              </w:tabs>
              <w:ind w:left="283" w:right="142" w:hanging="141"/>
              <w:rPr>
                <w:rFonts w:cs="David"/>
                <w:b/>
                <w:bCs/>
                <w:sz w:val="12"/>
                <w:szCs w:val="12"/>
                <w:rtl/>
              </w:rPr>
            </w:pPr>
            <w:r>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6119BD" w:rsidRPr="00E31F8F" w:rsidTr="00952312">
        <w:trPr>
          <w:trHeight w:val="319"/>
        </w:trPr>
        <w:tc>
          <w:tcPr>
            <w:tcW w:w="8788" w:type="dxa"/>
          </w:tcPr>
          <w:p w:rsidR="006119BD" w:rsidRPr="00E31F8F" w:rsidRDefault="006119BD" w:rsidP="00952312">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E31F8F">
              <w:rPr>
                <w:rFonts w:cs="David" w:hint="cs"/>
                <w:b/>
                <w:bCs/>
                <w:sz w:val="22"/>
                <w:szCs w:val="22"/>
                <w:rtl/>
              </w:rPr>
              <w:t xml:space="preserve"> גניזה </w:t>
            </w:r>
          </w:p>
        </w:tc>
      </w:tr>
      <w:tr w:rsidR="006119BD" w:rsidRPr="00ED40EF" w:rsidTr="00952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44"/>
        </w:trPr>
        <w:tc>
          <w:tcPr>
            <w:tcW w:w="8788" w:type="dxa"/>
            <w:tcBorders>
              <w:top w:val="single" w:sz="4" w:space="0" w:color="auto"/>
              <w:left w:val="single" w:sz="4" w:space="0" w:color="auto"/>
              <w:bottom w:val="single" w:sz="4" w:space="0" w:color="auto"/>
              <w:right w:val="single" w:sz="4" w:space="0" w:color="auto"/>
            </w:tcBorders>
          </w:tcPr>
          <w:p w:rsidR="006119BD" w:rsidRPr="007A7EEA" w:rsidRDefault="006119BD" w:rsidP="007A7EEA">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Pr>
                <w:rFonts w:cs="David" w:hint="cs"/>
                <w:b/>
                <w:bCs/>
                <w:sz w:val="20"/>
                <w:szCs w:val="20"/>
                <w:u w:val="single"/>
                <w:rtl/>
              </w:rPr>
              <w:t xml:space="preserve">  בני  שולמית  , טל  בת  כרמלה ,</w:t>
            </w:r>
            <w:r w:rsidRPr="00ED40EF">
              <w:rPr>
                <w:rFonts w:cs="David" w:hint="cs"/>
                <w:b/>
                <w:bCs/>
                <w:sz w:val="20"/>
                <w:szCs w:val="20"/>
                <w:u w:val="single"/>
                <w:rtl/>
              </w:rPr>
              <w:t>יחיאל בן חנה.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Pr>
                <w:rFonts w:cs="David" w:hint="cs"/>
                <w:b/>
                <w:bCs/>
                <w:sz w:val="20"/>
                <w:szCs w:val="20"/>
                <w:u w:val="single"/>
                <w:rtl/>
              </w:rPr>
              <w:t xml:space="preserve">רסל בן אליס, אדיר שלום, מוריס בן </w:t>
            </w:r>
            <w:r w:rsidRPr="00ED40EF">
              <w:rPr>
                <w:rFonts w:cs="David" w:hint="cs"/>
                <w:b/>
                <w:bCs/>
                <w:sz w:val="20"/>
                <w:szCs w:val="20"/>
                <w:u w:val="single"/>
                <w:rtl/>
              </w:rPr>
              <w:t>אסתר וכל חולי עמו ישראל</w:t>
            </w:r>
          </w:p>
        </w:tc>
      </w:tr>
    </w:tbl>
    <w:p w:rsidR="006119BD" w:rsidRPr="00034380" w:rsidRDefault="006119BD" w:rsidP="006119BD">
      <w:pPr>
        <w:jc w:val="center"/>
      </w:pPr>
    </w:p>
    <w:p w:rsidR="00023BD8" w:rsidRDefault="00023BD8"/>
    <w:sectPr w:rsidR="00023BD8"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F92970"/>
    <w:multiLevelType w:val="hybridMultilevel"/>
    <w:tmpl w:val="D694AA0C"/>
    <w:lvl w:ilvl="0" w:tplc="8D2E9EA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3D437E57"/>
    <w:multiLevelType w:val="multilevel"/>
    <w:tmpl w:val="313C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A0734"/>
    <w:multiLevelType w:val="hybridMultilevel"/>
    <w:tmpl w:val="64327198"/>
    <w:lvl w:ilvl="0" w:tplc="49F823A2">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19BD"/>
    <w:rsid w:val="00023BD8"/>
    <w:rsid w:val="00023F1B"/>
    <w:rsid w:val="001C19A1"/>
    <w:rsid w:val="001E47DA"/>
    <w:rsid w:val="001E621E"/>
    <w:rsid w:val="00205EBD"/>
    <w:rsid w:val="003F3E45"/>
    <w:rsid w:val="004030F1"/>
    <w:rsid w:val="005136DB"/>
    <w:rsid w:val="0058425E"/>
    <w:rsid w:val="005C1568"/>
    <w:rsid w:val="006119BD"/>
    <w:rsid w:val="006644E8"/>
    <w:rsid w:val="00681609"/>
    <w:rsid w:val="007A7EEA"/>
    <w:rsid w:val="008215B3"/>
    <w:rsid w:val="00983E9D"/>
    <w:rsid w:val="009E59C4"/>
    <w:rsid w:val="009F1EFC"/>
    <w:rsid w:val="00A67943"/>
    <w:rsid w:val="00B23E64"/>
    <w:rsid w:val="00C438EE"/>
    <w:rsid w:val="00C86E4B"/>
    <w:rsid w:val="00CD5DA3"/>
    <w:rsid w:val="00D23B04"/>
    <w:rsid w:val="00D2731E"/>
    <w:rsid w:val="00D720B1"/>
    <w:rsid w:val="00F40171"/>
    <w:rsid w:val="00F546A8"/>
    <w:rsid w:val="00FC096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5E"/>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6119BD"/>
    <w:pPr>
      <w:keepNext/>
      <w:jc w:val="center"/>
      <w:outlineLvl w:val="4"/>
    </w:pPr>
    <w:rPr>
      <w:rFonts w:cs="David"/>
      <w:sz w:val="32"/>
      <w:szCs w:val="32"/>
    </w:rPr>
  </w:style>
  <w:style w:type="paragraph" w:styleId="8">
    <w:name w:val="heading 8"/>
    <w:basedOn w:val="a"/>
    <w:next w:val="a"/>
    <w:link w:val="80"/>
    <w:qFormat/>
    <w:rsid w:val="006119BD"/>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6119BD"/>
    <w:rPr>
      <w:rFonts w:ascii="Times New Roman" w:eastAsia="Times New Roman" w:hAnsi="Times New Roman" w:cs="David"/>
      <w:sz w:val="32"/>
      <w:szCs w:val="32"/>
      <w:lang w:eastAsia="he-IL"/>
    </w:rPr>
  </w:style>
  <w:style w:type="character" w:customStyle="1" w:styleId="80">
    <w:name w:val="כותרת 8 תו"/>
    <w:basedOn w:val="a0"/>
    <w:link w:val="8"/>
    <w:rsid w:val="006119BD"/>
    <w:rPr>
      <w:rFonts w:ascii="Times New Roman" w:eastAsia="Times New Roman" w:hAnsi="Times New Roman" w:cs="David"/>
      <w:sz w:val="24"/>
      <w:szCs w:val="24"/>
      <w:lang w:eastAsia="he-IL"/>
    </w:rPr>
  </w:style>
  <w:style w:type="paragraph" w:styleId="2">
    <w:name w:val="Body Text 2"/>
    <w:basedOn w:val="a"/>
    <w:link w:val="20"/>
    <w:rsid w:val="006119BD"/>
    <w:pPr>
      <w:jc w:val="center"/>
    </w:pPr>
    <w:rPr>
      <w:rFonts w:cs="David"/>
      <w:sz w:val="32"/>
      <w:szCs w:val="32"/>
    </w:rPr>
  </w:style>
  <w:style w:type="character" w:customStyle="1" w:styleId="20">
    <w:name w:val="גוף טקסט 2 תו"/>
    <w:basedOn w:val="a0"/>
    <w:link w:val="2"/>
    <w:rsid w:val="006119BD"/>
    <w:rPr>
      <w:rFonts w:ascii="Times New Roman" w:eastAsia="Times New Roman" w:hAnsi="Times New Roman" w:cs="David"/>
      <w:sz w:val="32"/>
      <w:szCs w:val="32"/>
      <w:lang w:eastAsia="he-IL"/>
    </w:rPr>
  </w:style>
  <w:style w:type="table" w:styleId="a6">
    <w:name w:val="Table Grid"/>
    <w:basedOn w:val="a1"/>
    <w:uiPriority w:val="59"/>
    <w:rsid w:val="00611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58425E"/>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578294826">
      <w:bodyDiv w:val="1"/>
      <w:marLeft w:val="0"/>
      <w:marRight w:val="0"/>
      <w:marTop w:val="0"/>
      <w:marBottom w:val="0"/>
      <w:divBdr>
        <w:top w:val="none" w:sz="0" w:space="0" w:color="auto"/>
        <w:left w:val="none" w:sz="0" w:space="0" w:color="auto"/>
        <w:bottom w:val="none" w:sz="0" w:space="0" w:color="auto"/>
        <w:right w:val="none" w:sz="0" w:space="0" w:color="auto"/>
      </w:divBdr>
      <w:divsChild>
        <w:div w:id="882182189">
          <w:marLeft w:val="0"/>
          <w:marRight w:val="0"/>
          <w:marTop w:val="75"/>
          <w:marBottom w:val="150"/>
          <w:divBdr>
            <w:top w:val="none" w:sz="0" w:space="0" w:color="auto"/>
            <w:left w:val="none" w:sz="0" w:space="0" w:color="auto"/>
            <w:bottom w:val="none" w:sz="0" w:space="0" w:color="auto"/>
            <w:right w:val="none" w:sz="0" w:space="0" w:color="auto"/>
          </w:divBdr>
          <w:divsChild>
            <w:div w:id="588319179">
              <w:marLeft w:val="0"/>
              <w:marRight w:val="0"/>
              <w:marTop w:val="0"/>
              <w:marBottom w:val="0"/>
              <w:divBdr>
                <w:top w:val="none" w:sz="0" w:space="0" w:color="auto"/>
                <w:left w:val="none" w:sz="0" w:space="0" w:color="auto"/>
                <w:bottom w:val="none" w:sz="0" w:space="0" w:color="auto"/>
                <w:right w:val="none" w:sz="0" w:space="0" w:color="auto"/>
              </w:divBdr>
              <w:divsChild>
                <w:div w:id="572743494">
                  <w:marLeft w:val="0"/>
                  <w:marRight w:val="0"/>
                  <w:marTop w:val="0"/>
                  <w:marBottom w:val="0"/>
                  <w:divBdr>
                    <w:top w:val="none" w:sz="0" w:space="0" w:color="auto"/>
                    <w:left w:val="none" w:sz="0" w:space="0" w:color="auto"/>
                    <w:bottom w:val="none" w:sz="0" w:space="0" w:color="auto"/>
                    <w:right w:val="none" w:sz="0" w:space="0" w:color="auto"/>
                  </w:divBdr>
                  <w:divsChild>
                    <w:div w:id="717507747">
                      <w:marLeft w:val="0"/>
                      <w:marRight w:val="0"/>
                      <w:marTop w:val="0"/>
                      <w:marBottom w:val="0"/>
                      <w:divBdr>
                        <w:top w:val="none" w:sz="0" w:space="0" w:color="auto"/>
                        <w:left w:val="none" w:sz="0" w:space="0" w:color="auto"/>
                        <w:bottom w:val="none" w:sz="0" w:space="0" w:color="auto"/>
                        <w:right w:val="none" w:sz="0" w:space="0" w:color="auto"/>
                      </w:divBdr>
                      <w:divsChild>
                        <w:div w:id="440271947">
                          <w:marLeft w:val="0"/>
                          <w:marRight w:val="0"/>
                          <w:marTop w:val="0"/>
                          <w:marBottom w:val="0"/>
                          <w:divBdr>
                            <w:top w:val="none" w:sz="0" w:space="0" w:color="auto"/>
                            <w:left w:val="none" w:sz="0" w:space="0" w:color="auto"/>
                            <w:bottom w:val="none" w:sz="0" w:space="0" w:color="auto"/>
                            <w:right w:val="none" w:sz="0" w:space="0" w:color="auto"/>
                          </w:divBdr>
                          <w:divsChild>
                            <w:div w:id="1229421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85155">
      <w:bodyDiv w:val="1"/>
      <w:marLeft w:val="0"/>
      <w:marRight w:val="0"/>
      <w:marTop w:val="0"/>
      <w:marBottom w:val="0"/>
      <w:divBdr>
        <w:top w:val="none" w:sz="0" w:space="0" w:color="auto"/>
        <w:left w:val="none" w:sz="0" w:space="0" w:color="auto"/>
        <w:bottom w:val="none" w:sz="0" w:space="0" w:color="auto"/>
        <w:right w:val="none" w:sz="0" w:space="0" w:color="auto"/>
      </w:divBdr>
      <w:divsChild>
        <w:div w:id="906764362">
          <w:marLeft w:val="0"/>
          <w:marRight w:val="0"/>
          <w:marTop w:val="0"/>
          <w:marBottom w:val="0"/>
          <w:divBdr>
            <w:top w:val="none" w:sz="0" w:space="0" w:color="auto"/>
            <w:left w:val="none" w:sz="0" w:space="0" w:color="auto"/>
            <w:bottom w:val="none" w:sz="0" w:space="0" w:color="auto"/>
            <w:right w:val="none" w:sz="0" w:space="0" w:color="auto"/>
          </w:divBdr>
        </w:div>
        <w:div w:id="1478523865">
          <w:marLeft w:val="0"/>
          <w:marRight w:val="0"/>
          <w:marTop w:val="0"/>
          <w:marBottom w:val="0"/>
          <w:divBdr>
            <w:top w:val="none" w:sz="0" w:space="0" w:color="auto"/>
            <w:left w:val="none" w:sz="0" w:space="0" w:color="auto"/>
            <w:bottom w:val="none" w:sz="0" w:space="0" w:color="auto"/>
            <w:right w:val="none" w:sz="0" w:space="0" w:color="auto"/>
          </w:divBdr>
        </w:div>
        <w:div w:id="146677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2E0A-49D2-4119-B701-224E9DE6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5</Pages>
  <Words>2886</Words>
  <Characters>14433</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13</cp:revision>
  <cp:lastPrinted>2011-12-08T13:25:00Z</cp:lastPrinted>
  <dcterms:created xsi:type="dcterms:W3CDTF">2011-12-07T10:31:00Z</dcterms:created>
  <dcterms:modified xsi:type="dcterms:W3CDTF">2011-12-08T13:49:00Z</dcterms:modified>
</cp:coreProperties>
</file>