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8B" w:rsidRPr="00AC37D4" w:rsidRDefault="00D4608B" w:rsidP="0077623C">
      <w:pPr>
        <w:rPr>
          <w:rFonts w:cs="David"/>
          <w:b/>
          <w:bCs/>
          <w:color w:val="000000" w:themeColor="text1"/>
          <w:rtl/>
        </w:rPr>
      </w:pPr>
      <w:r>
        <w:rPr>
          <w:rFonts w:cs="David" w:hint="cs"/>
          <w:b/>
          <w:bCs/>
          <w:color w:val="000000" w:themeColor="text1"/>
          <w:rtl/>
        </w:rPr>
        <w:t xml:space="preserve">בס"ד                </w:t>
      </w:r>
      <w:r w:rsidR="006B0ABD">
        <w:rPr>
          <w:rFonts w:cs="David" w:hint="cs"/>
          <w:b/>
          <w:bCs/>
          <w:color w:val="000000" w:themeColor="text1"/>
          <w:rtl/>
        </w:rPr>
        <w:t xml:space="preserve">     </w:t>
      </w:r>
      <w:r>
        <w:rPr>
          <w:rFonts w:cs="David" w:hint="cs"/>
          <w:b/>
          <w:bCs/>
          <w:color w:val="000000" w:themeColor="text1"/>
          <w:rtl/>
        </w:rPr>
        <w:t xml:space="preserve">            פרשת "</w:t>
      </w:r>
      <w:r w:rsidR="009A6CAA">
        <w:rPr>
          <w:rFonts w:cs="David" w:hint="cs"/>
          <w:b/>
          <w:bCs/>
          <w:color w:val="000000" w:themeColor="text1"/>
          <w:rtl/>
        </w:rPr>
        <w:t xml:space="preserve">בהר </w:t>
      </w:r>
      <w:r w:rsidR="00EE7BCC">
        <w:rPr>
          <w:rFonts w:cs="David" w:hint="cs"/>
          <w:b/>
          <w:bCs/>
          <w:color w:val="000000" w:themeColor="text1"/>
          <w:rtl/>
        </w:rPr>
        <w:t>ב</w:t>
      </w:r>
      <w:r w:rsidR="009A6CAA">
        <w:rPr>
          <w:rFonts w:cs="David" w:hint="cs"/>
          <w:b/>
          <w:bCs/>
          <w:color w:val="000000" w:themeColor="text1"/>
          <w:rtl/>
        </w:rPr>
        <w:t>חוק</w:t>
      </w:r>
      <w:r w:rsidR="00466D91">
        <w:rPr>
          <w:rFonts w:cs="David" w:hint="cs"/>
          <w:b/>
          <w:bCs/>
          <w:color w:val="000000" w:themeColor="text1"/>
          <w:rtl/>
        </w:rPr>
        <w:t>ו</w:t>
      </w:r>
      <w:r w:rsidR="009A6CAA" w:rsidRPr="0077623C">
        <w:rPr>
          <w:rFonts w:cs="David" w:hint="cs"/>
          <w:b/>
          <w:bCs/>
          <w:color w:val="000000" w:themeColor="text1"/>
          <w:rtl/>
        </w:rPr>
        <w:t>תי"</w:t>
      </w:r>
      <w:r w:rsidR="0077623C">
        <w:rPr>
          <w:rFonts w:cs="David" w:hint="cs"/>
          <w:b/>
          <w:bCs/>
          <w:color w:val="000000" w:themeColor="text1"/>
          <w:rtl/>
        </w:rPr>
        <w:t>,</w:t>
      </w:r>
      <w:r w:rsidR="006B0ABD" w:rsidRPr="0077623C">
        <w:rPr>
          <w:rFonts w:cs="David" w:hint="cs"/>
          <w:b/>
          <w:bCs/>
          <w:color w:val="000000" w:themeColor="text1"/>
          <w:rtl/>
        </w:rPr>
        <w:t xml:space="preserve">  הפטרה</w:t>
      </w:r>
      <w:r w:rsidR="0077623C">
        <w:rPr>
          <w:rFonts w:cs="David" w:hint="cs"/>
          <w:b/>
          <w:bCs/>
          <w:color w:val="000000" w:themeColor="text1"/>
          <w:rtl/>
        </w:rPr>
        <w:t>-</w:t>
      </w:r>
      <w:r w:rsidR="006B0ABD" w:rsidRPr="0077623C">
        <w:rPr>
          <w:rFonts w:cs="David" w:hint="cs"/>
          <w:b/>
          <w:bCs/>
          <w:color w:val="000000" w:themeColor="text1"/>
          <w:rtl/>
        </w:rPr>
        <w:t xml:space="preserve"> </w:t>
      </w:r>
      <w:r w:rsidR="00EC11E1">
        <w:rPr>
          <w:rFonts w:cs="David" w:hint="cs"/>
          <w:b/>
          <w:bCs/>
          <w:color w:val="000000" w:themeColor="text1"/>
          <w:rtl/>
        </w:rPr>
        <w:t>ה' עוזי מעוזי</w:t>
      </w:r>
      <w:r w:rsidR="009A6CAA">
        <w:rPr>
          <w:rFonts w:cs="David" w:hint="cs"/>
          <w:b/>
          <w:bCs/>
          <w:color w:val="000000" w:themeColor="text1"/>
          <w:rtl/>
        </w:rPr>
        <w:t xml:space="preserve"> כ"ד באייר</w:t>
      </w:r>
      <w:r>
        <w:rPr>
          <w:rFonts w:cs="David" w:hint="cs"/>
          <w:b/>
          <w:bCs/>
          <w:color w:val="000000" w:themeColor="text1"/>
          <w:rtl/>
        </w:rPr>
        <w:t xml:space="preserve">   </w:t>
      </w:r>
      <w:r w:rsidR="006B0ABD">
        <w:rPr>
          <w:rFonts w:cs="David" w:hint="cs"/>
          <w:b/>
          <w:bCs/>
          <w:color w:val="000000" w:themeColor="text1"/>
          <w:rtl/>
        </w:rPr>
        <w:t xml:space="preserve">                     </w:t>
      </w:r>
      <w:r>
        <w:rPr>
          <w:rFonts w:cs="David" w:hint="cs"/>
          <w:b/>
          <w:bCs/>
          <w:color w:val="000000" w:themeColor="text1"/>
          <w:rtl/>
        </w:rPr>
        <w:t xml:space="preserve">        </w:t>
      </w:r>
      <w:r w:rsidRPr="00AC37D4">
        <w:rPr>
          <w:rFonts w:cs="David" w:hint="cs"/>
          <w:b/>
          <w:bCs/>
          <w:color w:val="000000" w:themeColor="text1"/>
          <w:rtl/>
        </w:rPr>
        <w:t xml:space="preserve"> עלון מס' </w:t>
      </w:r>
      <w:r w:rsidR="003D5DB4">
        <w:rPr>
          <w:rFonts w:cs="David" w:hint="cs"/>
          <w:b/>
          <w:bCs/>
          <w:color w:val="000000" w:themeColor="text1"/>
          <w:rtl/>
        </w:rPr>
        <w:t>229</w:t>
      </w:r>
    </w:p>
    <w:p w:rsidR="00D4608B" w:rsidRPr="00AC37D4" w:rsidRDefault="00D4608B" w:rsidP="0077623C">
      <w:pPr>
        <w:ind w:right="180"/>
        <w:jc w:val="center"/>
        <w:rPr>
          <w:rFonts w:cs="David"/>
          <w:b/>
          <w:bCs/>
          <w:i/>
          <w:iCs/>
          <w:color w:val="000000" w:themeColor="text1"/>
          <w:sz w:val="40"/>
          <w:szCs w:val="40"/>
        </w:rPr>
      </w:pPr>
      <w:r>
        <w:rPr>
          <w:rFonts w:cs="David" w:hint="cs"/>
          <w:b/>
          <w:bCs/>
          <w:i/>
          <w:iCs/>
          <w:color w:val="000000" w:themeColor="text1"/>
          <w:sz w:val="40"/>
          <w:szCs w:val="40"/>
          <w:rtl/>
        </w:rPr>
        <w:t xml:space="preserve">    </w:t>
      </w:r>
      <w:r w:rsidRPr="00AC37D4">
        <w:rPr>
          <w:rFonts w:cs="David" w:hint="cs"/>
          <w:b/>
          <w:bCs/>
          <w:i/>
          <w:iCs/>
          <w:color w:val="000000" w:themeColor="text1"/>
          <w:sz w:val="40"/>
          <w:szCs w:val="40"/>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D4608B" w:rsidRPr="00AC37D4" w:rsidTr="009342EF">
        <w:tc>
          <w:tcPr>
            <w:tcW w:w="10080" w:type="dxa"/>
          </w:tcPr>
          <w:p w:rsidR="00D4608B" w:rsidRPr="00AC37D4" w:rsidRDefault="00D4608B" w:rsidP="009342EF">
            <w:pPr>
              <w:pStyle w:val="5"/>
              <w:tabs>
                <w:tab w:val="left" w:pos="0"/>
              </w:tabs>
              <w:rPr>
                <w:rFonts w:ascii="Goudy Old Style" w:hAnsi="Goudy Old Style"/>
                <w:b/>
                <w:bCs/>
                <w:color w:val="000000" w:themeColor="text1"/>
                <w:sz w:val="100"/>
                <w:szCs w:val="100"/>
                <w:rtl/>
              </w:rPr>
            </w:pPr>
            <w:r w:rsidRPr="00AC37D4">
              <w:rPr>
                <w:rFonts w:ascii="Goudy Old Style" w:hAnsi="Goudy Old Style" w:hint="cs"/>
                <w:b/>
                <w:bCs/>
                <w:color w:val="000000" w:themeColor="text1"/>
                <w:sz w:val="100"/>
                <w:szCs w:val="100"/>
                <w:rtl/>
              </w:rPr>
              <w:t>"</w:t>
            </w:r>
            <w:r w:rsidRPr="00AC37D4">
              <w:rPr>
                <w:rFonts w:ascii="Goudy Old Style" w:hAnsi="Goudy Old Style"/>
                <w:b/>
                <w:bCs/>
                <w:color w:val="000000" w:themeColor="text1"/>
                <w:sz w:val="100"/>
                <w:szCs w:val="100"/>
                <w:rtl/>
              </w:rPr>
              <w:t>חסדי אשר וחיה</w:t>
            </w:r>
            <w:r w:rsidRPr="00AC37D4">
              <w:rPr>
                <w:rFonts w:ascii="Goudy Old Style" w:hAnsi="Goudy Old Style"/>
                <w:color w:val="000000" w:themeColor="text1"/>
                <w:sz w:val="100"/>
                <w:szCs w:val="100"/>
                <w:rtl/>
              </w:rPr>
              <w:t>"</w:t>
            </w:r>
          </w:p>
        </w:tc>
      </w:tr>
    </w:tbl>
    <w:p w:rsidR="00D4608B" w:rsidRPr="00AC37D4" w:rsidRDefault="00D4608B" w:rsidP="00D4608B">
      <w:pPr>
        <w:pStyle w:val="5"/>
        <w:jc w:val="left"/>
        <w:rPr>
          <w:b/>
          <w:bCs/>
          <w:i/>
          <w:iCs/>
          <w:color w:val="000000" w:themeColor="text1"/>
          <w:sz w:val="28"/>
          <w:szCs w:val="28"/>
          <w:rtl/>
        </w:rPr>
      </w:pPr>
      <w:r w:rsidRPr="00AC37D4">
        <w:rPr>
          <w:rFonts w:hint="cs"/>
          <w:b/>
          <w:bCs/>
          <w:i/>
          <w:iCs/>
          <w:color w:val="000000" w:themeColor="text1"/>
          <w:sz w:val="28"/>
          <w:szCs w:val="28"/>
          <w:rtl/>
        </w:rPr>
        <w:t xml:space="preserve">  </w:t>
      </w:r>
    </w:p>
    <w:p w:rsidR="00D4608B" w:rsidRPr="00AC37D4" w:rsidRDefault="00D4608B" w:rsidP="00D4608B">
      <w:pPr>
        <w:pStyle w:val="5"/>
        <w:rPr>
          <w:b/>
          <w:bCs/>
          <w:i/>
          <w:iCs/>
          <w:color w:val="000000" w:themeColor="text1"/>
          <w:sz w:val="28"/>
          <w:szCs w:val="28"/>
          <w:rtl/>
        </w:rPr>
      </w:pPr>
      <w:r w:rsidRPr="00AC37D4">
        <w:rPr>
          <w:rFonts w:hint="cs"/>
          <w:b/>
          <w:bCs/>
          <w:i/>
          <w:iCs/>
          <w:color w:val="000000" w:themeColor="text1"/>
          <w:sz w:val="28"/>
          <w:szCs w:val="28"/>
          <w:rtl/>
        </w:rPr>
        <w:t>"הלא פרוס לחמך לרעב, ועניים מרודים תביא בית. כי תראה ערום וכיסיתו, ומבשרך אל תתעלם…"</w:t>
      </w:r>
    </w:p>
    <w:p w:rsidR="00D4608B" w:rsidRPr="00AC37D4" w:rsidRDefault="00D4608B" w:rsidP="00D4608B">
      <w:pPr>
        <w:pStyle w:val="3"/>
        <w:rPr>
          <w:color w:val="000000" w:themeColor="text1"/>
          <w:rtl/>
        </w:rPr>
      </w:pPr>
      <w:r w:rsidRPr="00AC37D4">
        <w:rPr>
          <w:rFonts w:hint="cs"/>
          <w:color w:val="000000" w:themeColor="text1"/>
          <w:rtl/>
        </w:rPr>
        <w:t>חלוקת מזון וסיוע לנזקקים ובית תמחוי נווה דוד, רחוב חיים בר-לב 3 רמלה  טל': 08-9249055</w:t>
      </w:r>
    </w:p>
    <w:p w:rsidR="00D4608B" w:rsidRPr="00D4608B" w:rsidRDefault="00ED78CD" w:rsidP="00D4608B">
      <w:pPr>
        <w:pStyle w:val="2"/>
        <w:jc w:val="both"/>
        <w:rPr>
          <w:color w:val="000000" w:themeColor="text1"/>
          <w:sz w:val="24"/>
          <w:szCs w:val="24"/>
          <w:u w:val="single"/>
          <w:rtl/>
        </w:rPr>
      </w:pPr>
      <w:r w:rsidRPr="00ED78CD">
        <w:rPr>
          <w:noProof/>
          <w:color w:val="000000" w:themeColor="text1"/>
          <w:sz w:val="24"/>
          <w:szCs w:val="24"/>
          <w:u w:val="single"/>
          <w:rtl/>
          <w:lang w:val="he-IL"/>
        </w:rPr>
        <w:pict>
          <v:roundrect id="_x0000_s1028" style="position:absolute;left:0;text-align:left;margin-left:.55pt;margin-top:4.8pt;width:2in;height:51.6pt;z-index:251658240" arcsize="10923f">
            <v:textbox style="mso-next-textbox:#_x0000_s1028">
              <w:txbxContent>
                <w:p w:rsidR="00D4608B" w:rsidRDefault="00D4608B" w:rsidP="00D4608B">
                  <w:pPr>
                    <w:jc w:val="center"/>
                    <w:rPr>
                      <w:rFonts w:cs="David"/>
                      <w:sz w:val="32"/>
                      <w:szCs w:val="32"/>
                      <w:rtl/>
                    </w:rPr>
                  </w:pPr>
                  <w:r>
                    <w:rPr>
                      <w:rFonts w:cs="David" w:hint="cs"/>
                      <w:b/>
                      <w:bCs/>
                      <w:i/>
                      <w:iCs/>
                      <w:sz w:val="32"/>
                      <w:szCs w:val="32"/>
                      <w:u w:val="single"/>
                      <w:rtl/>
                    </w:rPr>
                    <w:t>זמני השבת:</w:t>
                  </w:r>
                </w:p>
                <w:p w:rsidR="00D4608B" w:rsidRDefault="00D4608B" w:rsidP="00D4608B">
                  <w:pPr>
                    <w:rPr>
                      <w:rFonts w:cs="David"/>
                      <w:b/>
                      <w:bCs/>
                      <w:i/>
                      <w:iCs/>
                      <w:rtl/>
                    </w:rPr>
                  </w:pPr>
                  <w:r>
                    <w:rPr>
                      <w:rFonts w:cs="David" w:hint="cs"/>
                      <w:b/>
                      <w:bCs/>
                      <w:i/>
                      <w:iCs/>
                      <w:rtl/>
                    </w:rPr>
                    <w:t xml:space="preserve">           כניסה:         יציאה:</w:t>
                  </w:r>
                </w:p>
                <w:p w:rsidR="00D4608B" w:rsidRDefault="00D4608B" w:rsidP="009A6CAA">
                  <w:pPr>
                    <w:rPr>
                      <w:rFonts w:cs="David"/>
                    </w:rPr>
                  </w:pPr>
                  <w:r>
                    <w:rPr>
                      <w:rFonts w:cs="David" w:hint="cs"/>
                      <w:rtl/>
                    </w:rPr>
                    <w:t xml:space="preserve">ת"א    </w:t>
                  </w:r>
                  <w:r w:rsidR="009A6CAA">
                    <w:rPr>
                      <w:rFonts w:cs="David" w:hint="cs"/>
                      <w:rtl/>
                    </w:rPr>
                    <w:t>19:03</w:t>
                  </w:r>
                  <w:r>
                    <w:rPr>
                      <w:rFonts w:cs="David" w:hint="cs"/>
                      <w:rtl/>
                    </w:rPr>
                    <w:t xml:space="preserve">            </w:t>
                  </w:r>
                  <w:r w:rsidR="009A6CAA">
                    <w:rPr>
                      <w:rFonts w:cs="David" w:hint="cs"/>
                      <w:rtl/>
                    </w:rPr>
                    <w:t>20:06</w:t>
                  </w:r>
                </w:p>
              </w:txbxContent>
            </v:textbox>
          </v:roundrect>
        </w:pict>
      </w:r>
      <w:r w:rsidR="00D4608B" w:rsidRPr="00D4608B">
        <w:rPr>
          <w:rFonts w:hint="cs"/>
          <w:b/>
          <w:bCs/>
          <w:color w:val="000000" w:themeColor="text1"/>
          <w:sz w:val="24"/>
          <w:szCs w:val="24"/>
          <w:u w:val="single"/>
          <w:rtl/>
        </w:rPr>
        <w:t xml:space="preserve">דבר נשיא העמותה יחיאל ניזרי: </w:t>
      </w:r>
    </w:p>
    <w:p w:rsidR="00D4608B" w:rsidRDefault="00D4608B" w:rsidP="00D4608B">
      <w:pPr>
        <w:pStyle w:val="8"/>
        <w:spacing w:before="0"/>
        <w:rPr>
          <w:rFonts w:cs="David"/>
          <w:b/>
          <w:bCs/>
          <w:color w:val="000000" w:themeColor="text1"/>
          <w:sz w:val="24"/>
          <w:szCs w:val="24"/>
          <w:rtl/>
        </w:rPr>
      </w:pPr>
      <w:r w:rsidRPr="00D4608B">
        <w:rPr>
          <w:rFonts w:cs="David" w:hint="cs"/>
          <w:b/>
          <w:bCs/>
          <w:sz w:val="24"/>
          <w:szCs w:val="24"/>
          <w:rtl/>
        </w:rPr>
        <w:t>עמותת "חסדי אשר וחיה" הנה עמותת חסד לנזקקים</w:t>
      </w:r>
      <w:r w:rsidRPr="00D4608B">
        <w:rPr>
          <w:rFonts w:cs="David" w:hint="cs"/>
          <w:b/>
          <w:bCs/>
          <w:color w:val="000000" w:themeColor="text1"/>
          <w:sz w:val="24"/>
          <w:szCs w:val="24"/>
          <w:rtl/>
        </w:rPr>
        <w:t>. העמותה ממוקמת ברחוב</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לב 3 בעיר רמלה, ומתנהלת בחנות מושכרת. העמותה קוראת לתורמים אשר יכולים </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להטות כתף ולסייע לנזקקים, להתקשר ולתרום. כתוב שהמעשר את </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כספו מתעשר, זה הדבר היחיד שהקדוש ברוך הוא אומר במקורותינו לעם ישראל </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"בחנוני נא בזאת" . </w:t>
      </w:r>
    </w:p>
    <w:p w:rsidR="00D4608B" w:rsidRPr="00D4608B" w:rsidRDefault="00D4608B" w:rsidP="00D4608B">
      <w:pPr>
        <w:pStyle w:val="8"/>
        <w:pBdr>
          <w:bottom w:val="dotted" w:sz="24" w:space="1" w:color="auto"/>
        </w:pBdr>
        <w:spacing w:before="0"/>
        <w:rPr>
          <w:rFonts w:cs="Guttman Stam"/>
          <w:i/>
          <w:iCs/>
          <w:color w:val="000000" w:themeColor="text1"/>
          <w:sz w:val="24"/>
          <w:szCs w:val="24"/>
          <w:rtl/>
        </w:rPr>
      </w:pPr>
      <w:r w:rsidRPr="00D4608B">
        <w:rPr>
          <w:rFonts w:cs="David" w:hint="cs"/>
          <w:b/>
          <w:bCs/>
          <w:color w:val="000000" w:themeColor="text1"/>
          <w:sz w:val="24"/>
          <w:szCs w:val="24"/>
          <w:rtl/>
        </w:rPr>
        <w:t>תושבים המעונייני</w:t>
      </w:r>
      <w:r w:rsidRPr="00D4608B">
        <w:rPr>
          <w:rFonts w:cs="David" w:hint="eastAsia"/>
          <w:b/>
          <w:bCs/>
          <w:color w:val="000000" w:themeColor="text1"/>
          <w:sz w:val="24"/>
          <w:szCs w:val="24"/>
          <w:rtl/>
        </w:rPr>
        <w:t>ם</w:t>
      </w:r>
      <w:r w:rsidRPr="00D4608B">
        <w:rPr>
          <w:rFonts w:cs="David" w:hint="cs"/>
          <w:b/>
          <w:bCs/>
          <w:color w:val="000000" w:themeColor="text1"/>
          <w:sz w:val="24"/>
          <w:szCs w:val="24"/>
          <w:rtl/>
        </w:rPr>
        <w:t xml:space="preserve"> לתרום מוזמנים לפנות בטל': 08-9249055, 054-7603024 ,זיווה, 052-8943054, ליפא.</w:t>
      </w:r>
    </w:p>
    <w:p w:rsidR="00D4608B" w:rsidRPr="003D7FBD" w:rsidRDefault="00D4608B" w:rsidP="009F22C6">
      <w:pPr>
        <w:pBdr>
          <w:top w:val="single" w:sz="4" w:space="1" w:color="auto"/>
          <w:left w:val="single" w:sz="4" w:space="0" w:color="auto"/>
          <w:bottom w:val="single" w:sz="4" w:space="1" w:color="auto"/>
          <w:right w:val="single" w:sz="4" w:space="0" w:color="auto"/>
          <w:between w:val="single" w:sz="4" w:space="1" w:color="auto"/>
          <w:bar w:val="single" w:sz="4" w:color="auto"/>
        </w:pBdr>
        <w:jc w:val="center"/>
        <w:rPr>
          <w:b/>
          <w:bCs/>
          <w:color w:val="000000" w:themeColor="text1"/>
          <w:sz w:val="32"/>
          <w:szCs w:val="32"/>
          <w:rtl/>
        </w:rPr>
      </w:pPr>
      <w:r w:rsidRPr="003D7FBD">
        <w:rPr>
          <w:rFonts w:cs="David" w:hint="cs"/>
          <w:b/>
          <w:bCs/>
          <w:color w:val="000000" w:themeColor="text1"/>
          <w:sz w:val="32"/>
          <w:szCs w:val="32"/>
          <w:rtl/>
        </w:rPr>
        <w:t>לעמותה יש אישור לפי סעיף 46 לפקודת המיסים להחזרי מס עבור תרומו</w:t>
      </w:r>
      <w:r w:rsidR="003D7FBD" w:rsidRPr="003D7FBD">
        <w:rPr>
          <w:rFonts w:hint="cs"/>
          <w:b/>
          <w:bCs/>
          <w:color w:val="000000" w:themeColor="text1"/>
          <w:sz w:val="32"/>
          <w:szCs w:val="32"/>
          <w:rtl/>
        </w:rPr>
        <w:t>ת</w:t>
      </w:r>
    </w:p>
    <w:tbl>
      <w:tblPr>
        <w:tblStyle w:val="a9"/>
        <w:bidiVisual/>
        <w:tblW w:w="0" w:type="auto"/>
        <w:tblInd w:w="-34" w:type="dxa"/>
        <w:tblBorders>
          <w:top w:val="none" w:sz="0" w:space="0" w:color="auto"/>
          <w:left w:val="none" w:sz="0" w:space="0" w:color="auto"/>
          <w:bottom w:val="none" w:sz="0" w:space="0" w:color="auto"/>
          <w:right w:val="none" w:sz="0" w:space="0" w:color="auto"/>
        </w:tblBorders>
        <w:tblLook w:val="04A0"/>
      </w:tblPr>
      <w:tblGrid>
        <w:gridCol w:w="10504"/>
      </w:tblGrid>
      <w:tr w:rsidR="001D7C76" w:rsidRPr="009F22C6" w:rsidTr="001D7C76">
        <w:tc>
          <w:tcPr>
            <w:tcW w:w="10504" w:type="dxa"/>
          </w:tcPr>
          <w:p w:rsidR="001D7C76" w:rsidRPr="009F22C6" w:rsidRDefault="001D7C76" w:rsidP="009342EF">
            <w:pPr>
              <w:rPr>
                <w:rFonts w:cs="Guttman Stam"/>
                <w:rtl/>
              </w:rPr>
            </w:pPr>
          </w:p>
        </w:tc>
      </w:tr>
    </w:tbl>
    <w:p w:rsidR="00792DED" w:rsidRPr="009F22C6" w:rsidRDefault="00792DED" w:rsidP="00792DED">
      <w:pPr>
        <w:rPr>
          <w:rtl/>
        </w:rPr>
      </w:pPr>
    </w:p>
    <w:tbl>
      <w:tblPr>
        <w:bidiVisual/>
        <w:tblW w:w="0" w:type="auto"/>
        <w:tblInd w:w="2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1"/>
      </w:tblGrid>
      <w:tr w:rsidR="00792DED" w:rsidRPr="0077623C" w:rsidTr="00640228">
        <w:trPr>
          <w:trHeight w:val="476"/>
        </w:trPr>
        <w:tc>
          <w:tcPr>
            <w:tcW w:w="4871" w:type="dxa"/>
          </w:tcPr>
          <w:p w:rsidR="00792DED" w:rsidRPr="0077623C" w:rsidRDefault="00792DED" w:rsidP="00D6513D">
            <w:pPr>
              <w:pStyle w:val="3"/>
              <w:jc w:val="left"/>
              <w:rPr>
                <w:rFonts w:cs="Guttman Stam"/>
                <w:b/>
                <w:bCs/>
                <w:i/>
                <w:iCs/>
                <w:sz w:val="36"/>
                <w:szCs w:val="36"/>
                <w:rtl/>
              </w:rPr>
            </w:pPr>
            <w:r w:rsidRPr="0077623C">
              <w:rPr>
                <w:rFonts w:cs="Guttman Stam" w:hint="cs"/>
                <w:b/>
                <w:bCs/>
                <w:i/>
                <w:iCs/>
                <w:sz w:val="36"/>
                <w:szCs w:val="36"/>
                <w:rtl/>
              </w:rPr>
              <w:t>מפניני פרש</w:t>
            </w:r>
            <w:r w:rsidR="00D6513D">
              <w:rPr>
                <w:rFonts w:cs="Guttman Stam" w:hint="cs"/>
                <w:b/>
                <w:bCs/>
                <w:i/>
                <w:iCs/>
                <w:sz w:val="36"/>
                <w:szCs w:val="36"/>
                <w:rtl/>
              </w:rPr>
              <w:t>ת -</w:t>
            </w:r>
            <w:r w:rsidR="009F22C6" w:rsidRPr="0077623C">
              <w:rPr>
                <w:rFonts w:cs="Guttman Stam" w:hint="cs"/>
                <w:b/>
                <w:bCs/>
                <w:i/>
                <w:iCs/>
                <w:sz w:val="36"/>
                <w:szCs w:val="36"/>
                <w:rtl/>
              </w:rPr>
              <w:t xml:space="preserve">  בהר </w:t>
            </w:r>
            <w:r w:rsidR="00640228" w:rsidRPr="0077623C">
              <w:rPr>
                <w:rFonts w:cs="Guttman Stam" w:hint="cs"/>
                <w:b/>
                <w:bCs/>
                <w:i/>
                <w:iCs/>
                <w:sz w:val="36"/>
                <w:szCs w:val="36"/>
                <w:rtl/>
              </w:rPr>
              <w:t>בחוקות</w:t>
            </w:r>
            <w:r w:rsidR="0077623C">
              <w:rPr>
                <w:rFonts w:cs="Guttman Stam" w:hint="cs"/>
                <w:b/>
                <w:bCs/>
                <w:i/>
                <w:iCs/>
                <w:sz w:val="36"/>
                <w:szCs w:val="36"/>
                <w:rtl/>
              </w:rPr>
              <w:t>י</w:t>
            </w:r>
            <w:r w:rsidR="009F22C6" w:rsidRPr="0077623C">
              <w:rPr>
                <w:rFonts w:cs="Guttman Stam" w:hint="cs"/>
                <w:b/>
                <w:bCs/>
                <w:i/>
                <w:iCs/>
                <w:sz w:val="36"/>
                <w:szCs w:val="36"/>
                <w:rtl/>
              </w:rPr>
              <w:t xml:space="preserve">    </w:t>
            </w:r>
          </w:p>
        </w:tc>
      </w:tr>
    </w:tbl>
    <w:p w:rsidR="00792DED" w:rsidRPr="009F22C6" w:rsidRDefault="00792DED" w:rsidP="00792DED">
      <w:pPr>
        <w:rPr>
          <w:rFonts w:cs="David"/>
          <w:b/>
          <w:bCs/>
          <w:i/>
          <w:iCs/>
          <w:rtl/>
        </w:rPr>
      </w:pPr>
    </w:p>
    <w:p w:rsidR="001D7C76" w:rsidRPr="00FC6B98" w:rsidRDefault="001D7C76" w:rsidP="001D7C76">
      <w:pPr>
        <w:ind w:right="360"/>
        <w:rPr>
          <w:rFonts w:cs="David"/>
          <w:b/>
          <w:bCs/>
          <w:sz w:val="28"/>
          <w:szCs w:val="28"/>
          <w:u w:val="single"/>
          <w:rtl/>
        </w:rPr>
      </w:pPr>
      <w:r w:rsidRPr="00FC6B98">
        <w:rPr>
          <w:rFonts w:cs="David" w:hint="cs"/>
          <w:b/>
          <w:bCs/>
          <w:sz w:val="28"/>
          <w:szCs w:val="28"/>
          <w:u w:val="single"/>
          <w:rtl/>
        </w:rPr>
        <w:t>מהו טעם מצוות שמיטה?</w:t>
      </w:r>
    </w:p>
    <w:p w:rsidR="004D5FB8" w:rsidRDefault="001D7C76" w:rsidP="002E1D7D">
      <w:pPr>
        <w:jc w:val="both"/>
        <w:rPr>
          <w:rFonts w:cs="David"/>
          <w:b/>
          <w:bCs/>
          <w:rtl/>
        </w:rPr>
      </w:pPr>
      <w:r w:rsidRPr="00C10A28">
        <w:rPr>
          <w:rFonts w:cs="David" w:hint="cs"/>
          <w:b/>
          <w:bCs/>
          <w:rtl/>
        </w:rPr>
        <w:t>"ושבתה הארץ שבת לה'"</w:t>
      </w:r>
      <w:r w:rsidR="0077623C">
        <w:rPr>
          <w:rFonts w:cs="David" w:hint="cs"/>
          <w:b/>
          <w:bCs/>
          <w:rtl/>
        </w:rPr>
        <w:t xml:space="preserve"> </w:t>
      </w:r>
    </w:p>
    <w:p w:rsidR="001D7C76" w:rsidRDefault="001D7C76" w:rsidP="002E1D7D">
      <w:pPr>
        <w:jc w:val="both"/>
        <w:rPr>
          <w:rFonts w:cs="David"/>
          <w:b/>
          <w:bCs/>
          <w:rtl/>
        </w:rPr>
      </w:pPr>
      <w:r w:rsidRPr="006B0ABD">
        <w:rPr>
          <w:rFonts w:cs="David" w:hint="cs"/>
          <w:b/>
          <w:bCs/>
          <w:rtl/>
        </w:rPr>
        <w:t>כתוב בספר מטה משה, טעמה של מצוות שמיטה היא:</w:t>
      </w:r>
      <w:r w:rsidR="002E1D7D">
        <w:rPr>
          <w:rFonts w:cs="David" w:hint="cs"/>
          <w:b/>
          <w:bCs/>
          <w:rtl/>
        </w:rPr>
        <w:t xml:space="preserve"> </w:t>
      </w:r>
      <w:r w:rsidRPr="006B0ABD">
        <w:rPr>
          <w:rFonts w:cs="David" w:hint="cs"/>
          <w:b/>
          <w:bCs/>
          <w:rtl/>
        </w:rPr>
        <w:t xml:space="preserve"> שתשבות ותנוח כנגד כל השבתות שבהן הצמיחה צמחים ועשתה מלאכה.</w:t>
      </w:r>
      <w:r w:rsidR="003D7FBD">
        <w:rPr>
          <w:rFonts w:cs="David" w:hint="cs"/>
          <w:b/>
          <w:bCs/>
          <w:rtl/>
        </w:rPr>
        <w:t xml:space="preserve"> </w:t>
      </w:r>
      <w:r w:rsidRPr="006B0ABD">
        <w:rPr>
          <w:rFonts w:cs="David" w:hint="cs"/>
          <w:b/>
          <w:bCs/>
          <w:rtl/>
        </w:rPr>
        <w:t xml:space="preserve">כל שנה מכילה (לפי ימות החמה) שלוש מאות ששים וחמישה יום, ובניהם </w:t>
      </w:r>
      <w:r w:rsidRPr="006B0ABD">
        <w:rPr>
          <w:rFonts w:cs="David"/>
          <w:b/>
          <w:bCs/>
          <w:rtl/>
        </w:rPr>
        <w:t>–</w:t>
      </w:r>
      <w:r w:rsidRPr="006B0ABD">
        <w:rPr>
          <w:rFonts w:cs="David" w:hint="cs"/>
          <w:b/>
          <w:bCs/>
          <w:rtl/>
        </w:rPr>
        <w:t xml:space="preserve"> חמישים ושתיים שבתות. לפי חשבון זה יוצא שמספר השבתות בשבע שנים הוא </w:t>
      </w:r>
      <w:r w:rsidRPr="006B0ABD">
        <w:rPr>
          <w:rFonts w:cs="David"/>
          <w:b/>
          <w:bCs/>
          <w:rtl/>
        </w:rPr>
        <w:t>–</w:t>
      </w:r>
      <w:r w:rsidRPr="006B0ABD">
        <w:rPr>
          <w:rFonts w:cs="David" w:hint="cs"/>
          <w:b/>
          <w:bCs/>
          <w:rtl/>
        </w:rPr>
        <w:t xml:space="preserve"> שלוש מאות שישים וארבע, ומכיוון שהאדמה עושה את מלאכתה גם בשבתות, עליה לשבות במשך שנת שמיטה שלמה, של שלוש מאות שישים וחמישה יום, כנגד השבתות שלא שבתה בהם...</w:t>
      </w:r>
      <w:r w:rsidR="002E1D7D">
        <w:rPr>
          <w:rFonts w:cs="David" w:hint="cs"/>
          <w:b/>
          <w:bCs/>
          <w:rtl/>
        </w:rPr>
        <w:t xml:space="preserve"> </w:t>
      </w:r>
      <w:r w:rsidRPr="006B0ABD">
        <w:rPr>
          <w:rFonts w:cs="David" w:hint="cs"/>
          <w:b/>
          <w:bCs/>
          <w:rtl/>
        </w:rPr>
        <w:t xml:space="preserve">ברם, כיוון שבשנת השמיטה עצמה ישנן גם כן חמישים ושתיים שבתות, שבהן האדמה מוציאה ספיחים ויש בזה משום חילול שבת כלשהו </w:t>
      </w:r>
      <w:r w:rsidRPr="006B0ABD">
        <w:rPr>
          <w:rFonts w:cs="David"/>
          <w:b/>
          <w:bCs/>
          <w:rtl/>
        </w:rPr>
        <w:t>–</w:t>
      </w:r>
      <w:r w:rsidRPr="006B0ABD">
        <w:rPr>
          <w:rFonts w:cs="David" w:hint="cs"/>
          <w:b/>
          <w:bCs/>
          <w:rtl/>
        </w:rPr>
        <w:t xml:space="preserve"> לפיכך ציוותה התורה, שלאחר שבע שנות שמיטה, שבהן נצטברו שוב שלוש מאות שישים וחמש השבתות אשר לא נשמרו כהלכה </w:t>
      </w:r>
      <w:r w:rsidRPr="006B0ABD">
        <w:rPr>
          <w:rFonts w:cs="David"/>
          <w:b/>
          <w:bCs/>
          <w:rtl/>
        </w:rPr>
        <w:t>–</w:t>
      </w:r>
      <w:r w:rsidRPr="006B0ABD">
        <w:rPr>
          <w:rFonts w:cs="David" w:hint="cs"/>
          <w:b/>
          <w:bCs/>
          <w:rtl/>
        </w:rPr>
        <w:t xml:space="preserve"> תהיה שנת יובל, למען תנוח שוב האדמה שנה  שלמה, כנגד כל השבתות שלא שמרה במשך שבע שנות שמיטה, שחלפו בארבעים ותשע השנים האחרונות...</w:t>
      </w:r>
    </w:p>
    <w:p w:rsidR="004D5FB8" w:rsidRPr="006B0ABD" w:rsidRDefault="004D5FB8" w:rsidP="002E1D7D">
      <w:pPr>
        <w:jc w:val="both"/>
        <w:rPr>
          <w:rFonts w:cs="David"/>
          <w:b/>
          <w:bCs/>
          <w:rtl/>
        </w:rPr>
      </w:pPr>
    </w:p>
    <w:p w:rsidR="001D7C76" w:rsidRPr="0092233E" w:rsidRDefault="001D7C76" w:rsidP="001D7C76">
      <w:pPr>
        <w:rPr>
          <w:rFonts w:cs="David"/>
          <w:b/>
          <w:bCs/>
          <w:sz w:val="28"/>
          <w:szCs w:val="28"/>
          <w:u w:val="single"/>
          <w:rtl/>
        </w:rPr>
      </w:pPr>
      <w:r w:rsidRPr="0092233E">
        <w:rPr>
          <w:rFonts w:cs="David" w:hint="cs"/>
          <w:b/>
          <w:bCs/>
          <w:sz w:val="28"/>
          <w:szCs w:val="28"/>
          <w:u w:val="single"/>
          <w:rtl/>
        </w:rPr>
        <w:t xml:space="preserve">יהודי </w:t>
      </w:r>
      <w:r w:rsidRPr="0092233E">
        <w:rPr>
          <w:rFonts w:cs="David"/>
          <w:b/>
          <w:bCs/>
          <w:sz w:val="28"/>
          <w:szCs w:val="28"/>
          <w:u w:val="single"/>
          <w:rtl/>
        </w:rPr>
        <w:t>–</w:t>
      </w:r>
      <w:r w:rsidRPr="0092233E">
        <w:rPr>
          <w:rFonts w:cs="David" w:hint="cs"/>
          <w:b/>
          <w:bCs/>
          <w:sz w:val="28"/>
          <w:szCs w:val="28"/>
          <w:u w:val="single"/>
          <w:rtl/>
        </w:rPr>
        <w:t xml:space="preserve"> אתה רק אורח בעולם הזה!</w:t>
      </w:r>
    </w:p>
    <w:p w:rsidR="001D7C76" w:rsidRPr="00C10A28" w:rsidRDefault="001D7C76" w:rsidP="001D7C76">
      <w:pPr>
        <w:rPr>
          <w:rFonts w:cs="David"/>
          <w:b/>
          <w:bCs/>
          <w:rtl/>
        </w:rPr>
      </w:pPr>
      <w:r w:rsidRPr="00C10A28">
        <w:rPr>
          <w:rFonts w:cs="David" w:hint="cs"/>
          <w:b/>
          <w:bCs/>
          <w:rtl/>
        </w:rPr>
        <w:t>"וספרת לך שבע שבתות שנים שבע שנים שבע פעמים והיו לך ימי שבע שבתות השנים תשע וארבעים שנה"</w:t>
      </w:r>
    </w:p>
    <w:p w:rsidR="001D7C76" w:rsidRPr="00C10A28" w:rsidRDefault="001D7C76" w:rsidP="001D7C76">
      <w:pPr>
        <w:rPr>
          <w:rFonts w:cs="David"/>
          <w:rtl/>
        </w:rPr>
      </w:pPr>
      <w:r w:rsidRPr="00C10A28">
        <w:rPr>
          <w:rFonts w:cs="David" w:hint="cs"/>
          <w:rtl/>
        </w:rPr>
        <w:t>יש להבין, לאיזה צורך הכתוב הודיע לנו את מספר הפרטים והכולל?</w:t>
      </w:r>
    </w:p>
    <w:p w:rsidR="004D5FB8" w:rsidRDefault="001D7C76" w:rsidP="001D7C76">
      <w:pPr>
        <w:rPr>
          <w:rFonts w:cs="David"/>
          <w:rtl/>
        </w:rPr>
      </w:pPr>
      <w:r w:rsidRPr="00C10A28">
        <w:rPr>
          <w:rFonts w:cs="David" w:hint="cs"/>
          <w:rtl/>
        </w:rPr>
        <w:t xml:space="preserve">והעניין יובן על פי </w:t>
      </w:r>
      <w:r w:rsidRPr="00C10A28">
        <w:rPr>
          <w:rFonts w:cs="David" w:hint="cs"/>
          <w:b/>
          <w:bCs/>
          <w:u w:val="single"/>
          <w:rtl/>
        </w:rPr>
        <w:t>משל</w:t>
      </w:r>
      <w:r w:rsidRPr="00C10A28">
        <w:rPr>
          <w:rFonts w:cs="David" w:hint="cs"/>
          <w:rtl/>
        </w:rPr>
        <w:t>:</w:t>
      </w:r>
    </w:p>
    <w:p w:rsidR="001D7C76" w:rsidRPr="00C10A28" w:rsidRDefault="001D7C76" w:rsidP="001D7C76">
      <w:pPr>
        <w:rPr>
          <w:rFonts w:cs="David"/>
          <w:rtl/>
        </w:rPr>
      </w:pPr>
      <w:r w:rsidRPr="00C10A28">
        <w:rPr>
          <w:rFonts w:cs="David" w:hint="cs"/>
          <w:rtl/>
        </w:rPr>
        <w:t>עני מרוד אחד היה מחזר בקביעות על הפתחים ואסף פרוטה לפרוטה. לימים נצטברו באמתחתו כמה אלפי פרוטות. היה העני סופר את פרוטותיו בכל שעה פנויה, והחל מתפאר בפני שכניו ומכריו, שהוא הולך ונעשה עשיר גדול ועצום. אמר פיקח אחד לאותו עני : אתה רגיל כל הימים לספור פרוטות, ולכן נדמה לך שצברת בכיסך כמה וכמה אלפים, אך אם תעשה את חשבון ממונך במטבע גדול, תיווכח  לדעת שבסך הכול מצאת ממון מועט למדי...</w:t>
      </w:r>
    </w:p>
    <w:p w:rsidR="001D7C76" w:rsidRPr="00C10A28" w:rsidRDefault="001D7C76" w:rsidP="001D7C76">
      <w:pPr>
        <w:rPr>
          <w:rFonts w:cs="David"/>
          <w:rtl/>
        </w:rPr>
      </w:pPr>
      <w:r w:rsidRPr="00C10A28">
        <w:rPr>
          <w:rFonts w:cs="David" w:hint="cs"/>
          <w:b/>
          <w:bCs/>
          <w:u w:val="single"/>
          <w:rtl/>
        </w:rPr>
        <w:t>והנמשל</w:t>
      </w:r>
      <w:r>
        <w:rPr>
          <w:rFonts w:cs="David" w:hint="cs"/>
          <w:rtl/>
        </w:rPr>
        <w:t>:</w:t>
      </w:r>
      <w:r w:rsidRPr="00C10A28">
        <w:rPr>
          <w:rFonts w:cs="David" w:hint="cs"/>
          <w:rtl/>
        </w:rPr>
        <w:t xml:space="preserve">בשנות חיי האדם בעולם הזה, נדמה לאדם שרבים ועצומים ימי חייו בעולם הזה, כיוון שעושה את החשבון לפי מספר ימים, ולכן באה התורה ואומרת: "וספרת לך שבע שבתות שנים" </w:t>
      </w:r>
      <w:r w:rsidRPr="00C10A28">
        <w:rPr>
          <w:rFonts w:cs="David"/>
          <w:rtl/>
        </w:rPr>
        <w:t>–</w:t>
      </w:r>
      <w:r w:rsidRPr="00C10A28">
        <w:rPr>
          <w:rFonts w:cs="David" w:hint="cs"/>
          <w:rtl/>
        </w:rPr>
        <w:t xml:space="preserve"> יש לעשות את חשבון ימי החיים בשמיטות, ואז יראה האדם שכל שנותיו מגיעות לעשר שמיטות בערך, </w:t>
      </w:r>
      <w:r>
        <w:rPr>
          <w:rFonts w:cs="David" w:hint="cs"/>
          <w:rtl/>
        </w:rPr>
        <w:t xml:space="preserve">ושאין הוא אלא </w:t>
      </w:r>
      <w:r w:rsidRPr="00C10A28">
        <w:rPr>
          <w:rFonts w:cs="David" w:hint="cs"/>
          <w:rtl/>
        </w:rPr>
        <w:t>אורח בעולם הזה.</w:t>
      </w:r>
    </w:p>
    <w:p w:rsidR="004D5FB8" w:rsidRDefault="004D5FB8" w:rsidP="001D7C76">
      <w:pPr>
        <w:pStyle w:val="1"/>
        <w:spacing w:before="0"/>
        <w:rPr>
          <w:rFonts w:cs="David"/>
          <w:color w:val="auto"/>
          <w:u w:val="single"/>
          <w:rtl/>
        </w:rPr>
      </w:pPr>
    </w:p>
    <w:p w:rsidR="001D7C76" w:rsidRPr="001470B5" w:rsidRDefault="001D7C76" w:rsidP="001D7C76">
      <w:pPr>
        <w:pStyle w:val="1"/>
        <w:spacing w:before="0"/>
        <w:rPr>
          <w:rFonts w:cs="David"/>
          <w:color w:val="auto"/>
          <w:u w:val="single"/>
          <w:rtl/>
        </w:rPr>
      </w:pPr>
      <w:r w:rsidRPr="001470B5">
        <w:rPr>
          <w:rFonts w:cs="David" w:hint="cs"/>
          <w:color w:val="auto"/>
          <w:u w:val="single"/>
          <w:rtl/>
        </w:rPr>
        <w:t>האם מותר לקחת ריבית?</w:t>
      </w:r>
    </w:p>
    <w:p w:rsidR="001D7C76" w:rsidRPr="001470B5" w:rsidRDefault="001D7C76" w:rsidP="001D7C76">
      <w:pPr>
        <w:pStyle w:val="1"/>
        <w:spacing w:before="0"/>
        <w:rPr>
          <w:rFonts w:cs="David"/>
          <w:b w:val="0"/>
          <w:bCs w:val="0"/>
          <w:color w:val="auto"/>
          <w:sz w:val="24"/>
          <w:szCs w:val="24"/>
          <w:rtl/>
        </w:rPr>
      </w:pPr>
      <w:r w:rsidRPr="001470B5">
        <w:rPr>
          <w:rFonts w:cs="David" w:hint="cs"/>
          <w:b w:val="0"/>
          <w:bCs w:val="0"/>
          <w:color w:val="auto"/>
          <w:sz w:val="24"/>
          <w:szCs w:val="24"/>
          <w:rtl/>
        </w:rPr>
        <w:t>"אל תיקח מאתו נשך ותרבית ויראת מאל</w:t>
      </w:r>
      <w:r w:rsidR="006B0ABD">
        <w:rPr>
          <w:rFonts w:cs="David" w:hint="cs"/>
          <w:b w:val="0"/>
          <w:bCs w:val="0"/>
          <w:color w:val="auto"/>
          <w:sz w:val="24"/>
          <w:szCs w:val="24"/>
          <w:rtl/>
        </w:rPr>
        <w:t>ו</w:t>
      </w:r>
      <w:r w:rsidRPr="001470B5">
        <w:rPr>
          <w:rFonts w:cs="David" w:hint="cs"/>
          <w:b w:val="0"/>
          <w:bCs w:val="0"/>
          <w:color w:val="auto"/>
          <w:sz w:val="24"/>
          <w:szCs w:val="24"/>
          <w:rtl/>
        </w:rPr>
        <w:t>היך"</w:t>
      </w:r>
    </w:p>
    <w:p w:rsidR="00F62F4B" w:rsidRDefault="001D7C76" w:rsidP="002E1D7D">
      <w:pPr>
        <w:rPr>
          <w:rFonts w:cs="David"/>
          <w:b/>
          <w:bCs/>
          <w:rtl/>
        </w:rPr>
      </w:pPr>
      <w:r w:rsidRPr="001470B5">
        <w:rPr>
          <w:rFonts w:cs="David" w:hint="cs"/>
          <w:rtl/>
        </w:rPr>
        <w:t>"ויראת מאל</w:t>
      </w:r>
      <w:r w:rsidR="006B0ABD">
        <w:rPr>
          <w:rFonts w:cs="David" w:hint="cs"/>
          <w:rtl/>
        </w:rPr>
        <w:t>ו</w:t>
      </w:r>
      <w:r w:rsidRPr="001470B5">
        <w:rPr>
          <w:rFonts w:cs="David" w:hint="cs"/>
          <w:rtl/>
        </w:rPr>
        <w:t>היך"- לפי שדעתו של אדם נמש</w:t>
      </w:r>
      <w:r>
        <w:rPr>
          <w:rFonts w:cs="David" w:hint="cs"/>
          <w:b/>
          <w:bCs/>
          <w:rtl/>
        </w:rPr>
        <w:t>כת אחר הרבית, וקשה לפרוש הימנו, ומורה לעצמו היתר בשביל מעותיו שהיו בטלות אצלו הוצרך לומר "ויראת מאל</w:t>
      </w:r>
      <w:r w:rsidR="006B0ABD">
        <w:rPr>
          <w:rFonts w:cs="David" w:hint="cs"/>
          <w:b/>
          <w:bCs/>
          <w:rtl/>
        </w:rPr>
        <w:t>ו</w:t>
      </w:r>
      <w:r>
        <w:rPr>
          <w:rFonts w:cs="David" w:hint="cs"/>
          <w:b/>
          <w:bCs/>
          <w:rtl/>
        </w:rPr>
        <w:t>היך". (רש"י)</w:t>
      </w:r>
      <w:r w:rsidR="002E1D7D">
        <w:rPr>
          <w:rFonts w:cs="David" w:hint="cs"/>
          <w:b/>
          <w:bCs/>
          <w:rtl/>
        </w:rPr>
        <w:t xml:space="preserve"> </w:t>
      </w:r>
    </w:p>
    <w:p w:rsidR="001D7C76" w:rsidRDefault="001D7C76" w:rsidP="002E1D7D">
      <w:pPr>
        <w:rPr>
          <w:rFonts w:cs="David"/>
          <w:rtl/>
        </w:rPr>
      </w:pPr>
      <w:r>
        <w:rPr>
          <w:rFonts w:cs="David" w:hint="cs"/>
          <w:rtl/>
        </w:rPr>
        <w:t>רש"י ז"ל מונה כאן שלשה דברים: דעתו נמשכת, קשה לפרוש, מורה היתר, והחוט המשולש הזה ינתק רק עם כוח של "ויראת מאל</w:t>
      </w:r>
      <w:r w:rsidR="006B0ABD">
        <w:rPr>
          <w:rFonts w:cs="David" w:hint="cs"/>
          <w:rtl/>
        </w:rPr>
        <w:t>ו</w:t>
      </w:r>
      <w:r>
        <w:rPr>
          <w:rFonts w:cs="David" w:hint="cs"/>
          <w:rtl/>
        </w:rPr>
        <w:t>קיך". וכן בהמשך אומר רש"י: "או התולה מעותיו בנכרי כדי להלוותם לישראל בריבית, הרי זה דבר המסור ללבו של אדם ומחשבתו, לכך הוצרך לומר  "ויראת מאל</w:t>
      </w:r>
      <w:r w:rsidR="006B0ABD">
        <w:rPr>
          <w:rFonts w:cs="David" w:hint="cs"/>
          <w:rtl/>
        </w:rPr>
        <w:t>ו</w:t>
      </w:r>
      <w:r>
        <w:rPr>
          <w:rFonts w:cs="David" w:hint="cs"/>
          <w:rtl/>
        </w:rPr>
        <w:t>היך".</w:t>
      </w:r>
    </w:p>
    <w:p w:rsidR="00F62F4B" w:rsidRDefault="001D7C76" w:rsidP="00F62F4B">
      <w:pPr>
        <w:rPr>
          <w:rFonts w:cs="David"/>
          <w:rtl/>
        </w:rPr>
      </w:pPr>
      <w:r>
        <w:rPr>
          <w:rFonts w:cs="David" w:hint="cs"/>
          <w:rtl/>
        </w:rPr>
        <w:t xml:space="preserve">הפירוש גם כן כנ"ל, מי שבכוחו לחדור לעומק הלב והמחשבה וימנע מלעשות העוולה, </w:t>
      </w:r>
      <w:r>
        <w:rPr>
          <w:rFonts w:cs="David" w:hint="cs"/>
          <w:b/>
          <w:bCs/>
          <w:rtl/>
        </w:rPr>
        <w:t>היא</w:t>
      </w:r>
      <w:r>
        <w:rPr>
          <w:rFonts w:cs="David" w:hint="cs"/>
          <w:rtl/>
        </w:rPr>
        <w:t xml:space="preserve"> </w:t>
      </w:r>
      <w:r>
        <w:rPr>
          <w:rFonts w:cs="David" w:hint="cs"/>
          <w:b/>
          <w:bCs/>
          <w:rtl/>
        </w:rPr>
        <w:t>רק יראת השמים שטמונה בלב האדם</w:t>
      </w:r>
      <w:r>
        <w:rPr>
          <w:rFonts w:cs="David" w:hint="cs"/>
          <w:rtl/>
        </w:rPr>
        <w:t>, ועל זה נאמר "ויראת מאל</w:t>
      </w:r>
      <w:r w:rsidR="006B0ABD">
        <w:rPr>
          <w:rFonts w:cs="David" w:hint="cs"/>
          <w:rtl/>
        </w:rPr>
        <w:t>ו</w:t>
      </w:r>
      <w:r>
        <w:rPr>
          <w:rFonts w:cs="David" w:hint="cs"/>
          <w:rtl/>
        </w:rPr>
        <w:t>קיך".</w:t>
      </w:r>
    </w:p>
    <w:p w:rsidR="001D7C76" w:rsidRDefault="001D7C76" w:rsidP="00F62F4B">
      <w:pPr>
        <w:rPr>
          <w:rFonts w:cs="David"/>
          <w:sz w:val="32"/>
          <w:szCs w:val="32"/>
          <w:rtl/>
        </w:rPr>
      </w:pPr>
      <w:r>
        <w:rPr>
          <w:rFonts w:cs="David" w:hint="cs"/>
          <w:rtl/>
        </w:rPr>
        <w:t>כי שום דבר כמו רגש, יושר, צדק, נימוס, מצפון, עדינות, לא יעזור לאדם ללחום עם דבר שמושך את לבו, וקשה לפרוש, או שמורה היתר, או בדבר שמסור ללבו ומחשבתו של אדם, ורק כוח של יראת שמים יכול לנצח במצבים כאלו.</w:t>
      </w:r>
    </w:p>
    <w:p w:rsidR="004D5FB8" w:rsidRDefault="004D5FB8" w:rsidP="002E1D7D">
      <w:pPr>
        <w:rPr>
          <w:rFonts w:cs="David"/>
          <w:sz w:val="32"/>
          <w:szCs w:val="32"/>
          <w:rtl/>
        </w:rPr>
      </w:pPr>
    </w:p>
    <w:p w:rsidR="00F62F4B" w:rsidRDefault="00F62F4B" w:rsidP="002E1D7D">
      <w:pPr>
        <w:rPr>
          <w:rFonts w:cs="David"/>
          <w:sz w:val="32"/>
          <w:szCs w:val="32"/>
          <w:rtl/>
        </w:rPr>
      </w:pPr>
    </w:p>
    <w:p w:rsidR="001D7C76" w:rsidRPr="00C10A28" w:rsidRDefault="001D7C76" w:rsidP="001D7C76">
      <w:pPr>
        <w:pStyle w:val="aa"/>
        <w:spacing w:after="0"/>
        <w:rPr>
          <w:rFonts w:cs="David"/>
          <w:b/>
          <w:bCs/>
          <w:sz w:val="28"/>
          <w:szCs w:val="28"/>
          <w:u w:val="single"/>
          <w:rtl/>
        </w:rPr>
      </w:pPr>
      <w:r w:rsidRPr="00C10A28">
        <w:rPr>
          <w:rFonts w:cs="David" w:hint="cs"/>
          <w:b/>
          <w:bCs/>
          <w:sz w:val="28"/>
          <w:szCs w:val="28"/>
          <w:u w:val="single"/>
          <w:rtl/>
        </w:rPr>
        <w:lastRenderedPageBreak/>
        <w:t>לכוון תמיד לשם שמיים!</w:t>
      </w:r>
    </w:p>
    <w:p w:rsidR="001D7C76" w:rsidRPr="007A4C10" w:rsidRDefault="001D7C76" w:rsidP="001D7C76">
      <w:pPr>
        <w:pStyle w:val="aa"/>
        <w:spacing w:after="0"/>
        <w:rPr>
          <w:rFonts w:cs="David"/>
          <w:b/>
          <w:bCs/>
          <w:u w:val="single"/>
          <w:rtl/>
        </w:rPr>
      </w:pPr>
      <w:r w:rsidRPr="007A4C10">
        <w:rPr>
          <w:rFonts w:cs="David" w:hint="cs"/>
          <w:b/>
          <w:bCs/>
          <w:u w:val="single"/>
          <w:rtl/>
        </w:rPr>
        <w:t>"אם בחוקותי תלכו"</w:t>
      </w:r>
    </w:p>
    <w:p w:rsidR="001D7C76" w:rsidRDefault="001D7C76" w:rsidP="001D7C76">
      <w:pPr>
        <w:rPr>
          <w:rFonts w:cs="David"/>
          <w:rtl/>
        </w:rPr>
      </w:pPr>
      <w:r>
        <w:rPr>
          <w:rFonts w:cs="David" w:hint="cs"/>
          <w:rtl/>
        </w:rPr>
        <w:t>יש להסביר בדרך רמז, כי הנה הכתוב אומר: "בכל דרכיך דעהו והוא יישר אורחותיך", כלומר שצריך האדם לכוון בכל מעשיו הגשמיים כגון באכילה ושתייה ושאר דברים לעשות הכ</w:t>
      </w:r>
      <w:r w:rsidR="00A14DC8">
        <w:rPr>
          <w:rFonts w:cs="David" w:hint="cs"/>
          <w:rtl/>
        </w:rPr>
        <w:t>ו</w:t>
      </w:r>
      <w:r>
        <w:rPr>
          <w:rFonts w:cs="David" w:hint="cs"/>
          <w:rtl/>
        </w:rPr>
        <w:t>ל לשם שמים שיהיה לו כוח לעבוד את הבורא, ואז יקבל שכר גם על אכילה ושתייה(בכך שיכוון בליבו שאוכל כדי שיהיה לו כוח לעבוד את ה' וכו').</w:t>
      </w:r>
    </w:p>
    <w:p w:rsidR="001D7C76" w:rsidRDefault="001D7C76" w:rsidP="001D7C76">
      <w:pPr>
        <w:rPr>
          <w:rFonts w:cs="David"/>
          <w:rtl/>
        </w:rPr>
      </w:pPr>
      <w:r>
        <w:rPr>
          <w:rFonts w:cs="David" w:hint="cs"/>
          <w:rtl/>
        </w:rPr>
        <w:t xml:space="preserve"> וכן כשהולך לעבודתו צריך לכוון שעובד לשם שמים כדי שיוכל אחר כך להקדיש זמן ללימוד תורה ללא דאגות פרנסה.</w:t>
      </w:r>
    </w:p>
    <w:p w:rsidR="009A6CAA" w:rsidRDefault="001D7C76" w:rsidP="00A14DC8">
      <w:pPr>
        <w:rPr>
          <w:rFonts w:cs="David"/>
          <w:b/>
          <w:bCs/>
          <w:rtl/>
        </w:rPr>
      </w:pPr>
      <w:r>
        <w:rPr>
          <w:rFonts w:cs="David" w:hint="cs"/>
          <w:rtl/>
        </w:rPr>
        <w:t xml:space="preserve">וזהו שאומר הכתוב :"אם בחוקותי" </w:t>
      </w:r>
      <w:r>
        <w:rPr>
          <w:rFonts w:cs="David"/>
          <w:rtl/>
        </w:rPr>
        <w:t>–</w:t>
      </w:r>
      <w:r>
        <w:rPr>
          <w:rFonts w:cs="David" w:hint="cs"/>
          <w:rtl/>
        </w:rPr>
        <w:t>אם תלכו בחוקותיי ותלמדו תורה בזמן הפנוי שלכם, אזי "תלכו"- רשאים אתם ללכת לעבודה ולמסחר, כיון שכל כוונתכם לשם שמים, שתוכלו ללמוד תורה ללא הפרעות בפרנסה, וממילא תקבלו שכר גם על ההליכה לעבודה.</w:t>
      </w:r>
      <w:r w:rsidR="002E1D7D">
        <w:rPr>
          <w:rFonts w:cs="David" w:hint="cs"/>
          <w:rtl/>
        </w:rPr>
        <w:t xml:space="preserve"> </w:t>
      </w:r>
    </w:p>
    <w:p w:rsidR="001D7C76" w:rsidRPr="007A4C10" w:rsidRDefault="001D7C76" w:rsidP="001D7C76">
      <w:pPr>
        <w:pStyle w:val="aa"/>
        <w:spacing w:after="0"/>
        <w:rPr>
          <w:rFonts w:cs="David"/>
          <w:b/>
          <w:bCs/>
          <w:sz w:val="28"/>
          <w:szCs w:val="28"/>
          <w:u w:val="single"/>
          <w:rtl/>
        </w:rPr>
      </w:pPr>
      <w:r w:rsidRPr="007A4C10">
        <w:rPr>
          <w:rFonts w:cs="David" w:hint="cs"/>
          <w:b/>
          <w:bCs/>
          <w:sz w:val="28"/>
          <w:szCs w:val="28"/>
          <w:u w:val="single"/>
          <w:rtl/>
        </w:rPr>
        <w:t>מאיפה הכל מתחיל?….</w:t>
      </w:r>
    </w:p>
    <w:p w:rsidR="001D7C76" w:rsidRPr="002E1D7D" w:rsidRDefault="001D7C76" w:rsidP="002E1D7D">
      <w:pPr>
        <w:pStyle w:val="1"/>
        <w:spacing w:before="0"/>
        <w:rPr>
          <w:rFonts w:cs="David"/>
          <w:color w:val="auto"/>
          <w:sz w:val="24"/>
          <w:szCs w:val="24"/>
          <w:rtl/>
        </w:rPr>
      </w:pPr>
      <w:r w:rsidRPr="001D7C76">
        <w:rPr>
          <w:rFonts w:cs="David" w:hint="cs"/>
          <w:color w:val="auto"/>
          <w:sz w:val="24"/>
          <w:szCs w:val="24"/>
          <w:rtl/>
        </w:rPr>
        <w:t>"ואם בחוקותי תמאסו ואם את משפטי תגעל נפשכם לבלתי עשות את כל מצוותי"</w:t>
      </w:r>
      <w:r w:rsidR="002E1D7D">
        <w:rPr>
          <w:rFonts w:cs="David" w:hint="cs"/>
          <w:color w:val="auto"/>
          <w:sz w:val="24"/>
          <w:szCs w:val="24"/>
          <w:rtl/>
        </w:rPr>
        <w:t xml:space="preserve"> </w:t>
      </w:r>
      <w:r w:rsidRPr="002E1D7D">
        <w:rPr>
          <w:rFonts w:cs="David" w:hint="cs"/>
          <w:color w:val="auto"/>
          <w:sz w:val="24"/>
          <w:szCs w:val="24"/>
          <w:rtl/>
        </w:rPr>
        <w:t>מעיר כאן בעל "הדרש והעיון": אלה שמבקשים להסיר מעל עצמם את עול התורה והמצוות, הרי בראשונה הם מתחילים לזלזל בחוקי התורה ולמאוס בהם, בטענה שהם בלתי מובנים ואדם אין לו לעשות דברים שאינם מובנים לו. אולם, אין זו אלא אמתלה בלבד, שהרי אחר כך הם מבטלים אפילו את מצוות התורה שטעמיהן מובנים ומובהרים- משום שכל כוונתם ומטרתם אינה אלא לפרוק עול.</w:t>
      </w:r>
    </w:p>
    <w:p w:rsidR="001D7C76" w:rsidRDefault="001D7C76" w:rsidP="001D7C76">
      <w:pPr>
        <w:ind w:right="180"/>
        <w:rPr>
          <w:rFonts w:cs="David"/>
          <w:rtl/>
        </w:rPr>
      </w:pPr>
      <w:r>
        <w:rPr>
          <w:rFonts w:cs="David" w:hint="cs"/>
          <w:rtl/>
        </w:rPr>
        <w:t>זהו שאמרה תורה: "ואם בחוקותיי תמאסו"- אם בתחילה תמאסו בחוקים שאין טעמיהם גלויים ומובנים לכם, הרי אחר כך "את משפטי תגעל נפשיכם"- לא תרצו לקיים אפילו את המצוות שהם בגדר משפטים, בעלי יסוד הגיוני ברור- כי בסופו של דבר אין הכוונה אלא "לבלתי עשות את כל מצוותי להפרכם את בריתי"…</w:t>
      </w:r>
    </w:p>
    <w:p w:rsidR="004D5FB8" w:rsidRDefault="004D5FB8" w:rsidP="001D7C76">
      <w:pPr>
        <w:ind w:right="180"/>
        <w:rPr>
          <w:rFonts w:cs="David"/>
          <w:rtl/>
        </w:rPr>
      </w:pPr>
    </w:p>
    <w:p w:rsidR="009A6CAA" w:rsidRDefault="009A6CAA" w:rsidP="00792DED">
      <w:pPr>
        <w:rPr>
          <w:rFonts w:cs="David"/>
          <w:b/>
          <w:b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792DED" w:rsidRPr="00AB572C" w:rsidTr="009342EF">
        <w:tc>
          <w:tcPr>
            <w:tcW w:w="3420" w:type="dxa"/>
          </w:tcPr>
          <w:p w:rsidR="00792DED" w:rsidRPr="00AB572C" w:rsidRDefault="00792DED" w:rsidP="009342EF">
            <w:pPr>
              <w:jc w:val="center"/>
              <w:rPr>
                <w:rFonts w:cs="Guttman Stam"/>
                <w:i/>
                <w:iCs/>
                <w:sz w:val="36"/>
                <w:szCs w:val="36"/>
                <w:rtl/>
              </w:rPr>
            </w:pPr>
            <w:r w:rsidRPr="00AB572C">
              <w:rPr>
                <w:rFonts w:cs="Guttman Stam" w:hint="cs"/>
                <w:i/>
                <w:iCs/>
                <w:sz w:val="36"/>
                <w:szCs w:val="36"/>
                <w:rtl/>
              </w:rPr>
              <w:t>פינת ההלכה</w:t>
            </w:r>
          </w:p>
        </w:tc>
      </w:tr>
    </w:tbl>
    <w:p w:rsidR="004D5FB8" w:rsidRDefault="004D5FB8" w:rsidP="002E1D7D">
      <w:pPr>
        <w:rPr>
          <w:rFonts w:hint="cs"/>
          <w:rtl/>
        </w:rPr>
      </w:pPr>
    </w:p>
    <w:p w:rsidR="001D7C76" w:rsidRPr="001D7C76" w:rsidRDefault="001D7C76" w:rsidP="002E1D7D">
      <w:pPr>
        <w:rPr>
          <w:rFonts w:cs="David"/>
          <w:b/>
          <w:bCs/>
          <w:sz w:val="28"/>
          <w:szCs w:val="28"/>
          <w:u w:val="single"/>
          <w:rtl/>
        </w:rPr>
      </w:pPr>
      <w:r>
        <w:rPr>
          <w:rtl/>
        </w:rPr>
        <w:t xml:space="preserve"> </w:t>
      </w:r>
      <w:r w:rsidRPr="001D7C76">
        <w:rPr>
          <w:rFonts w:cs="David" w:hint="cs"/>
          <w:b/>
          <w:bCs/>
          <w:sz w:val="28"/>
          <w:szCs w:val="28"/>
          <w:u w:val="single"/>
          <w:rtl/>
        </w:rPr>
        <w:t>"מי האיש החפץ חיים"...</w:t>
      </w:r>
    </w:p>
    <w:p w:rsidR="001D7C76" w:rsidRPr="00995231" w:rsidRDefault="001D7C76" w:rsidP="001D7C76">
      <w:pPr>
        <w:rPr>
          <w:rFonts w:cs="David"/>
          <w:rtl/>
        </w:rPr>
      </w:pPr>
      <w:r>
        <w:rPr>
          <w:rFonts w:cs="David" w:hint="cs"/>
          <w:b/>
          <w:bCs/>
          <w:rtl/>
        </w:rPr>
        <w:t xml:space="preserve">א. </w:t>
      </w:r>
      <w:r>
        <w:rPr>
          <w:rFonts w:cs="David" w:hint="cs"/>
          <w:b/>
          <w:bCs/>
          <w:u w:val="single"/>
          <w:rtl/>
        </w:rPr>
        <w:t>שמיעה לתועלת</w:t>
      </w:r>
      <w:r>
        <w:rPr>
          <w:rFonts w:cs="David" w:hint="cs"/>
          <w:rtl/>
        </w:rPr>
        <w:t xml:space="preserve"> </w:t>
      </w:r>
      <w:r>
        <w:rPr>
          <w:rFonts w:cs="David"/>
          <w:rtl/>
        </w:rPr>
        <w:t>–</w:t>
      </w:r>
      <w:r>
        <w:rPr>
          <w:rFonts w:cs="David" w:hint="cs"/>
          <w:rtl/>
        </w:rPr>
        <w:t xml:space="preserve"> כשם שיש מקום להתיר סיפור רכילות (שבדרך כלל היא אסורה) כשמכוונים לתועלת, כן יש מקום להתיר אם השומע באמת ובתמים מאמין שידיעת הדברים הללו חשובה לו ביותר, בגדר זה נכללים דברים יכולים לשומע להתגונן מפני אחרים המתכוננים להזיק לו, או לשמוע דברים היכולים לסייע בתיקון הנזק שכבר נגרם  או לאחרים</w:t>
      </w:r>
      <w:r w:rsidR="002E1D7D">
        <w:rPr>
          <w:rFonts w:cs="David" w:hint="cs"/>
          <w:rtl/>
        </w:rPr>
        <w:t>.</w:t>
      </w:r>
    </w:p>
    <w:tbl>
      <w:tblPr>
        <w:tblpPr w:leftFromText="180" w:rightFromText="180" w:vertAnchor="text" w:horzAnchor="margin" w:tblpXSpec="center" w:tblpY="159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47"/>
      </w:tblGrid>
      <w:tr w:rsidR="001D7C76" w:rsidTr="00E705AF">
        <w:trPr>
          <w:trHeight w:val="494"/>
        </w:trPr>
        <w:tc>
          <w:tcPr>
            <w:tcW w:w="5647" w:type="dxa"/>
          </w:tcPr>
          <w:p w:rsidR="001D7C76" w:rsidRPr="00F62F4B" w:rsidRDefault="001D7C76" w:rsidP="00E705AF">
            <w:pPr>
              <w:jc w:val="center"/>
              <w:rPr>
                <w:rFonts w:cs="Guttman Stam"/>
                <w:b/>
                <w:bCs/>
                <w:sz w:val="48"/>
                <w:szCs w:val="48"/>
                <w:u w:val="single"/>
                <w:rtl/>
              </w:rPr>
            </w:pPr>
            <w:r w:rsidRPr="00F62F4B">
              <w:rPr>
                <w:rFonts w:cs="Guttman Stam" w:hint="cs"/>
                <w:b/>
                <w:bCs/>
                <w:sz w:val="48"/>
                <w:szCs w:val="48"/>
                <w:rtl/>
              </w:rPr>
              <w:t xml:space="preserve"> רבי שמעון בר יוחאי</w:t>
            </w:r>
          </w:p>
        </w:tc>
      </w:tr>
    </w:tbl>
    <w:p w:rsidR="004D5FB8" w:rsidRDefault="001D7C76" w:rsidP="00792DED">
      <w:pPr>
        <w:rPr>
          <w:rFonts w:cs="David"/>
          <w:b/>
          <w:bCs/>
          <w:sz w:val="28"/>
          <w:szCs w:val="28"/>
          <w:u w:val="single"/>
          <w:rtl/>
        </w:rPr>
      </w:pPr>
      <w:r>
        <w:rPr>
          <w:rFonts w:cs="David" w:hint="cs"/>
          <w:b/>
          <w:bCs/>
          <w:sz w:val="28"/>
          <w:szCs w:val="28"/>
          <w:rtl/>
        </w:rPr>
        <w:t xml:space="preserve">ב. </w:t>
      </w:r>
      <w:r>
        <w:rPr>
          <w:rFonts w:cs="David" w:hint="cs"/>
          <w:b/>
          <w:bCs/>
          <w:sz w:val="28"/>
          <w:szCs w:val="28"/>
          <w:u w:val="single"/>
          <w:rtl/>
        </w:rPr>
        <w:t>דיבור לתועלת</w:t>
      </w:r>
      <w:r>
        <w:rPr>
          <w:rFonts w:cs="David" w:hint="cs"/>
          <w:sz w:val="28"/>
          <w:szCs w:val="28"/>
          <w:rtl/>
        </w:rPr>
        <w:t xml:space="preserve"> </w:t>
      </w:r>
      <w:r>
        <w:rPr>
          <w:rFonts w:cs="David"/>
          <w:sz w:val="28"/>
          <w:szCs w:val="28"/>
          <w:rtl/>
        </w:rPr>
        <w:t>–</w:t>
      </w:r>
      <w:r>
        <w:rPr>
          <w:rFonts w:cs="David" w:hint="cs"/>
          <w:sz w:val="28"/>
          <w:szCs w:val="28"/>
          <w:rtl/>
        </w:rPr>
        <w:t xml:space="preserve"> </w:t>
      </w:r>
      <w:r>
        <w:rPr>
          <w:rFonts w:cs="David" w:hint="cs"/>
          <w:rtl/>
        </w:rPr>
        <w:t>בדיני דיבור לתועלת הן ביחס ללשון הרע והן ביחס לרכילות, מתברר שאין קיצורי דרך בהחלטה האם לומר דברים שמכוונים לתועלת, הימנעות מדיבור בשעת ספק יכולה להיות נכונה כשמדובר במצבים שאינם לתועלת אבל, כשחיו של מישהו אחר, או איכות חייו תלויים על חוט השערה, ייתכן שהאדם יידרש להתערב בעניין, חייבים ללמוד היטב את פרטי כל שבעת התנאים נדרשים לסיפור גנאי כשמכוונים לתועלת (נמנו לעיל 80 יום), או לפחות להיות בקשר עם אדם מוסמך הבקיא היטב בעניינים אלו.</w:t>
      </w:r>
      <w:r>
        <w:rPr>
          <w:rFonts w:cs="David"/>
          <w:rtl/>
        </w:rPr>
        <w:br/>
      </w:r>
      <w:r>
        <w:rPr>
          <w:rFonts w:cs="David" w:hint="cs"/>
          <w:rtl/>
        </w:rPr>
        <w:t>"וכמו שראינו במצוות שופר שכל אחד רץ לקימה, כן צריך להיות בכל המצוות לרוץ אחריהן ולשמוח בקיומן".</w:t>
      </w:r>
      <w:r w:rsidRPr="003207C3">
        <w:rPr>
          <w:rFonts w:cs="David" w:hint="cs"/>
          <w:rtl/>
        </w:rPr>
        <w:t xml:space="preserve"> </w:t>
      </w:r>
    </w:p>
    <w:p w:rsidR="00F62F4B" w:rsidRDefault="00F62F4B" w:rsidP="00792DED">
      <w:pPr>
        <w:rPr>
          <w:rFonts w:cs="David"/>
          <w:b/>
          <w:bCs/>
          <w:sz w:val="28"/>
          <w:szCs w:val="28"/>
          <w:u w:val="single"/>
          <w:rtl/>
        </w:rPr>
      </w:pPr>
    </w:p>
    <w:p w:rsidR="00F62F4B" w:rsidRDefault="00F62F4B" w:rsidP="00792DED">
      <w:pPr>
        <w:rPr>
          <w:rFonts w:cs="David"/>
          <w:b/>
          <w:bCs/>
          <w:sz w:val="28"/>
          <w:szCs w:val="28"/>
          <w:u w:val="single"/>
          <w:rtl/>
        </w:rPr>
      </w:pPr>
    </w:p>
    <w:p w:rsidR="00F62F4B" w:rsidRDefault="00F62F4B" w:rsidP="00792DED">
      <w:pPr>
        <w:rPr>
          <w:rFonts w:cs="David"/>
          <w:b/>
          <w:bCs/>
          <w:sz w:val="28"/>
          <w:szCs w:val="28"/>
          <w:u w:val="single"/>
          <w:rtl/>
        </w:rPr>
      </w:pPr>
    </w:p>
    <w:p w:rsidR="00F62F4B" w:rsidRDefault="00F62F4B" w:rsidP="00792DED">
      <w:pPr>
        <w:rPr>
          <w:rFonts w:cs="David"/>
          <w:b/>
          <w:bCs/>
          <w:sz w:val="28"/>
          <w:szCs w:val="28"/>
          <w:u w:val="single"/>
          <w:rtl/>
        </w:rPr>
      </w:pPr>
    </w:p>
    <w:p w:rsidR="00F62F4B" w:rsidRPr="00F62F4B" w:rsidRDefault="00F62F4B" w:rsidP="00792DED">
      <w:pPr>
        <w:rPr>
          <w:rFonts w:cs="David"/>
          <w:b/>
          <w:bCs/>
          <w:sz w:val="28"/>
          <w:szCs w:val="28"/>
          <w:u w:val="single"/>
          <w:rtl/>
        </w:rPr>
      </w:pPr>
    </w:p>
    <w:p w:rsidR="00F62F4B" w:rsidRDefault="00F62F4B" w:rsidP="001D7C76">
      <w:pPr>
        <w:jc w:val="center"/>
        <w:rPr>
          <w:rFonts w:cs="David"/>
          <w:b/>
          <w:bCs/>
          <w:rtl/>
        </w:rPr>
      </w:pPr>
    </w:p>
    <w:p w:rsidR="001D7C76" w:rsidRPr="00F62F4B" w:rsidRDefault="001D7C76" w:rsidP="001D7C76">
      <w:pPr>
        <w:jc w:val="center"/>
        <w:rPr>
          <w:rFonts w:cs="David"/>
          <w:b/>
          <w:bCs/>
          <w:sz w:val="28"/>
          <w:szCs w:val="28"/>
          <w:rtl/>
        </w:rPr>
      </w:pPr>
      <w:r w:rsidRPr="00F62F4B">
        <w:rPr>
          <w:rFonts w:cs="David" w:hint="cs"/>
          <w:b/>
          <w:bCs/>
          <w:rtl/>
        </w:rPr>
        <w:t>נפטר ב- ל"ג בעומר, וקברו נמצא במירון, סמוך לעיר צפת.</w:t>
      </w:r>
    </w:p>
    <w:p w:rsidR="001D7C76" w:rsidRDefault="001D7C76" w:rsidP="00A14DC8">
      <w:pPr>
        <w:spacing w:line="360" w:lineRule="auto"/>
        <w:rPr>
          <w:rFonts w:cs="David" w:hint="cs"/>
          <w:sz w:val="20"/>
          <w:szCs w:val="20"/>
          <w:rtl/>
        </w:rPr>
      </w:pPr>
      <w:r w:rsidRPr="00F62F4B">
        <w:rPr>
          <w:rFonts w:cs="David" w:hint="cs"/>
          <w:b/>
          <w:bCs/>
          <w:sz w:val="28"/>
          <w:szCs w:val="28"/>
          <w:rtl/>
        </w:rPr>
        <w:t>"רבי שמעון במערה"</w:t>
      </w:r>
      <w:r w:rsidR="00F62F4B" w:rsidRPr="00F62F4B">
        <w:rPr>
          <w:rFonts w:cs="David" w:hint="cs"/>
          <w:b/>
          <w:bCs/>
          <w:sz w:val="28"/>
          <w:szCs w:val="28"/>
          <w:rtl/>
        </w:rPr>
        <w:t xml:space="preserve"> :</w:t>
      </w:r>
      <w:r w:rsidR="00F62F4B">
        <w:rPr>
          <w:rFonts w:cs="David" w:hint="cs"/>
          <w:b/>
          <w:bCs/>
          <w:sz w:val="28"/>
          <w:szCs w:val="28"/>
          <w:u w:val="single"/>
          <w:rtl/>
        </w:rPr>
        <w:t xml:space="preserve"> </w:t>
      </w:r>
      <w:r>
        <w:rPr>
          <w:rFonts w:cs="David" w:hint="cs"/>
          <w:rtl/>
        </w:rPr>
        <w:t>רבי שמעון בר יוחאי היה מחשובי תלמידיו של רבי עקיבא, הוא למד אצלו בבני ברק שלוש עשרה שנים והיה מבקש ללמוד ממנו תורה אף כאשר היה רבי עקיבא כלוא בבית הסוהר.</w:t>
      </w:r>
      <w:r w:rsidR="003D7FBD">
        <w:rPr>
          <w:rFonts w:cs="David" w:hint="cs"/>
          <w:rtl/>
        </w:rPr>
        <w:t xml:space="preserve"> </w:t>
      </w:r>
      <w:r w:rsidRPr="00BE7226">
        <w:rPr>
          <w:rFonts w:cs="David"/>
          <w:rtl/>
        </w:rPr>
        <w:t>ישבו רבי יהודה, רבי יוסי ורבי שמעון בר יוחאי ושוחחו ביניהם על השלטון הרומאי ששלט במדינה.</w:t>
      </w:r>
      <w:r>
        <w:rPr>
          <w:rFonts w:cs="David" w:hint="cs"/>
          <w:rtl/>
        </w:rPr>
        <w:t xml:space="preserve"> </w:t>
      </w:r>
      <w:r w:rsidRPr="00BE7226">
        <w:rPr>
          <w:rFonts w:cs="David"/>
          <w:rtl/>
        </w:rPr>
        <w:t>נענה רבי יהודה ואמר: כמה נאים מעשיהן של אומה זו! בנו שווקים, תקנו גשרים, תקנו מרחצאות...</w:t>
      </w:r>
      <w:r w:rsidR="00F62F4B">
        <w:rPr>
          <w:rFonts w:cs="David" w:hint="cs"/>
          <w:rtl/>
        </w:rPr>
        <w:t xml:space="preserve"> </w:t>
      </w:r>
      <w:r w:rsidRPr="00BE7226">
        <w:rPr>
          <w:rFonts w:cs="David"/>
          <w:rtl/>
        </w:rPr>
        <w:t xml:space="preserve">רבי יוסי שתק. </w:t>
      </w:r>
      <w:r w:rsidR="00F62F4B">
        <w:rPr>
          <w:rFonts w:cs="David" w:hint="cs"/>
          <w:rtl/>
        </w:rPr>
        <w:t xml:space="preserve"> </w:t>
      </w:r>
      <w:r w:rsidRPr="00BE7226">
        <w:rPr>
          <w:rFonts w:cs="David"/>
          <w:rtl/>
        </w:rPr>
        <w:t>ואילו רבי שמעון הגיב בחריפות: כל מה שתקנו, לא תקנו אלא לצורך עצמן! בנו שווקים, כדי להושיב בהם פרוצות; בנו מרחצאות, כדי לעדן עצמם; בנו גשרים, כדי לגבות עליהם מכס!</w:t>
      </w:r>
      <w:r w:rsidRPr="00BE7226">
        <w:rPr>
          <w:rFonts w:cs="David" w:hint="cs"/>
          <w:rtl/>
        </w:rPr>
        <w:br/>
      </w:r>
      <w:r w:rsidRPr="00BE7226">
        <w:rPr>
          <w:rFonts w:cs="David"/>
          <w:rtl/>
        </w:rPr>
        <w:t>ישב לידם אדם בשם יהודה בן גרים, שהלך והלשין לשלטונות על שיחת החכמים.</w:t>
      </w:r>
      <w:r w:rsidRPr="00BE7226">
        <w:rPr>
          <w:rFonts w:cs="David" w:hint="cs"/>
          <w:rtl/>
        </w:rPr>
        <w:br/>
      </w:r>
      <w:r w:rsidRPr="00BE7226">
        <w:rPr>
          <w:rFonts w:cs="David"/>
          <w:rtl/>
        </w:rPr>
        <w:t>מששמעו זאת הרומאים, גזרו: רבי יהודה שעילה ושיבח את המלכות, יתעלה; רבי יוסי ששתק, יגלה כעונש לעיר ציפורי; ואילו רבי שמעון שגינה את המלוכה, יוצא להורג.</w:t>
      </w:r>
      <w:r w:rsidR="00F62F4B">
        <w:rPr>
          <w:rFonts w:cs="David" w:hint="cs"/>
          <w:b/>
          <w:bCs/>
          <w:sz w:val="28"/>
          <w:szCs w:val="28"/>
          <w:u w:val="single"/>
          <w:rtl/>
        </w:rPr>
        <w:t xml:space="preserve"> </w:t>
      </w:r>
      <w:r w:rsidRPr="00BE7226">
        <w:rPr>
          <w:rFonts w:cs="David"/>
          <w:rtl/>
        </w:rPr>
        <w:t xml:space="preserve">הלכו רבי שמעון ובנו רבי אלעזר והתחבאו בבית המדרש. </w:t>
      </w:r>
      <w:r w:rsidRPr="00BE7226">
        <w:rPr>
          <w:rFonts w:cs="David" w:hint="cs"/>
          <w:rtl/>
        </w:rPr>
        <w:t>היית</w:t>
      </w:r>
      <w:r w:rsidRPr="00BE7226">
        <w:rPr>
          <w:rFonts w:cs="David" w:hint="eastAsia"/>
          <w:rtl/>
        </w:rPr>
        <w:t>ה</w:t>
      </w:r>
      <w:r w:rsidRPr="00BE7226">
        <w:rPr>
          <w:rFonts w:cs="David"/>
          <w:rtl/>
        </w:rPr>
        <w:t xml:space="preserve"> אשתו של רבי שמעון מביאה להם בכל יום לחם וכד מים, ומכך היו ניזונים. כשהתחזקה הגזירה, חשש רבי שמעון שמא יענו הרומאים את אשתו והיא תגלה את מקום מחבואם, הלך והתחבא במערה.</w:t>
      </w:r>
      <w:r w:rsidR="00F62F4B">
        <w:rPr>
          <w:rFonts w:cs="David" w:hint="cs"/>
          <w:rtl/>
        </w:rPr>
        <w:t xml:space="preserve"> </w:t>
      </w:r>
      <w:r w:rsidRPr="00BE7226">
        <w:rPr>
          <w:rFonts w:cs="David"/>
          <w:rtl/>
        </w:rPr>
        <w:t>אירע נס, ובמערה עלה עץ חרובים ומעין מים, והיו רבי שמעון ורבי אלעזר משביעים את רעבונם בחרובים ובמים. במשך היום, היו מכסים את עצמם בחול ולומדים תורה. כאשר הגיע זמן התפילה, היו מנערים את החול, לובשים את בגדיהם ומתפללים. וכל-כך למה? כדי שבגדיהם לא יבלו.</w:t>
      </w:r>
      <w:r>
        <w:rPr>
          <w:rFonts w:cs="David" w:hint="cs"/>
          <w:b/>
          <w:bCs/>
          <w:sz w:val="28"/>
          <w:szCs w:val="28"/>
          <w:u w:val="single"/>
          <w:rtl/>
        </w:rPr>
        <w:t xml:space="preserve"> </w:t>
      </w:r>
      <w:r w:rsidRPr="00BE7226">
        <w:rPr>
          <w:rFonts w:cs="David"/>
          <w:rtl/>
        </w:rPr>
        <w:t xml:space="preserve">עברו 12 שנה על רבי שמעון ורבי אלעזר במערה. יום אחד, עמד אליהו הנביא בפתח המערה ואמר: "מי יודיע לו, לבר </w:t>
      </w:r>
      <w:r w:rsidRPr="00BE7226">
        <w:rPr>
          <w:rFonts w:cs="David"/>
          <w:rtl/>
        </w:rPr>
        <w:lastRenderedPageBreak/>
        <w:t>יוחאי, שמת הקיסר והתבטלו גזירותיו"? מכיוון ששמעו כך, יצאו מן המערה.</w:t>
      </w:r>
      <w:r w:rsidR="00F62F4B">
        <w:rPr>
          <w:rFonts w:cs="David" w:hint="cs"/>
          <w:rtl/>
        </w:rPr>
        <w:t xml:space="preserve"> </w:t>
      </w:r>
      <w:r w:rsidRPr="00BE7226">
        <w:rPr>
          <w:rFonts w:cs="David"/>
          <w:rtl/>
        </w:rPr>
        <w:t>ביציאתם, ראו אנשים חורשים וזורעים את שדותיהם. תמהו לעצמם ואמרו: "האם אנשים אלו מניחים חיי עולם, את לימוד התורה, ועוסקים בחיי שעה – חרישה וזריעה"? וכל מקום בו היו נותנים את עיניהם, היה נשרף.</w:t>
      </w:r>
      <w:r w:rsidR="00F62F4B">
        <w:rPr>
          <w:rFonts w:cs="David" w:hint="cs"/>
          <w:b/>
          <w:bCs/>
          <w:sz w:val="28"/>
          <w:szCs w:val="28"/>
          <w:u w:val="single"/>
          <w:rtl/>
        </w:rPr>
        <w:t xml:space="preserve"> </w:t>
      </w:r>
      <w:r w:rsidRPr="00BE7226">
        <w:rPr>
          <w:rFonts w:cs="David"/>
          <w:rtl/>
        </w:rPr>
        <w:t>יצאה בת קול מן השמים ואמרה: "להחריב את עולמי יצאתם? חיזרו למערתכם"!</w:t>
      </w:r>
      <w:r w:rsidR="00F62F4B">
        <w:rPr>
          <w:rFonts w:cs="David" w:hint="cs"/>
          <w:b/>
          <w:bCs/>
          <w:sz w:val="28"/>
          <w:szCs w:val="28"/>
          <w:u w:val="single"/>
          <w:rtl/>
        </w:rPr>
        <w:t xml:space="preserve"> </w:t>
      </w:r>
      <w:r w:rsidRPr="00BE7226">
        <w:rPr>
          <w:rFonts w:cs="David"/>
          <w:rtl/>
        </w:rPr>
        <w:t xml:space="preserve">שבו למערה, וישבו שם 12 חודש נוספים. עם תום השנה, אמרו לעצמם: "אפילו משפט הרשעים </w:t>
      </w:r>
      <w:r w:rsidRPr="00BE7226">
        <w:rPr>
          <w:rFonts w:cs="David" w:hint="cs"/>
          <w:rtl/>
        </w:rPr>
        <w:t>בגיהינ</w:t>
      </w:r>
      <w:r w:rsidRPr="00BE7226">
        <w:rPr>
          <w:rFonts w:cs="David" w:hint="eastAsia"/>
          <w:rtl/>
        </w:rPr>
        <w:t>ום</w:t>
      </w:r>
      <w:r w:rsidRPr="00BE7226">
        <w:rPr>
          <w:rFonts w:cs="David"/>
          <w:rtl/>
        </w:rPr>
        <w:t xml:space="preserve"> נמשך רק 12 חודש". יצאה בת קול ואמרה: "צאו ממערתכם"!</w:t>
      </w:r>
      <w:r w:rsidR="00F62F4B">
        <w:rPr>
          <w:rFonts w:cs="David" w:hint="cs"/>
          <w:rtl/>
        </w:rPr>
        <w:t xml:space="preserve"> </w:t>
      </w:r>
      <w:r w:rsidRPr="00BE7226">
        <w:rPr>
          <w:rFonts w:cs="David"/>
          <w:rtl/>
        </w:rPr>
        <w:t xml:space="preserve">יצאו והסתובבו בעולם. וכל מקום בו היה מביט רבי אלעזר היה ניזוק, והיה רבי שמעון מביט בו ומרפאו. </w:t>
      </w:r>
      <w:r w:rsidR="00F62F4B">
        <w:rPr>
          <w:rFonts w:cs="David" w:hint="cs"/>
          <w:rtl/>
        </w:rPr>
        <w:t xml:space="preserve"> </w:t>
      </w:r>
      <w:r w:rsidRPr="00BE7226">
        <w:rPr>
          <w:rFonts w:cs="David"/>
          <w:rtl/>
        </w:rPr>
        <w:t>בערב שבת, ראו זקן כשהוא רץ ובידיו שני הדסים. שאלוהו: "הדסים אלו בידיך, למה הם"? השיב: "לכבוד שבת קודש". שאלוהו שוב: "ומדוע אינך מסתפק רק בהדס אחד"? השיב להם: "נאמר בתורה "זכור את יום השבת לקדשו" וכן "שמור את יום השבת לקדשו". לפיכך נטלתי הדס אחד כנגד "זכור", והשני כנגד "שמור"".</w:t>
      </w:r>
      <w:r w:rsidR="00F62F4B">
        <w:rPr>
          <w:rFonts w:cs="David" w:hint="cs"/>
          <w:b/>
          <w:bCs/>
          <w:sz w:val="28"/>
          <w:szCs w:val="28"/>
          <w:u w:val="single"/>
          <w:rtl/>
        </w:rPr>
        <w:t xml:space="preserve"> </w:t>
      </w:r>
      <w:r w:rsidRPr="00BE7226">
        <w:rPr>
          <w:rFonts w:cs="David"/>
          <w:rtl/>
        </w:rPr>
        <w:t xml:space="preserve">אמר רבי שמעון לבנו: "ראה, כמה </w:t>
      </w:r>
      <w:r w:rsidRPr="00BE7226">
        <w:rPr>
          <w:rFonts w:cs="David" w:hint="cs"/>
          <w:rtl/>
        </w:rPr>
        <w:t>חביבים</w:t>
      </w:r>
      <w:r w:rsidRPr="00BE7226">
        <w:rPr>
          <w:rFonts w:cs="David"/>
          <w:rtl/>
        </w:rPr>
        <w:t xml:space="preserve"> המצוות על ישראל"!</w:t>
      </w:r>
      <w:r w:rsidR="00F62F4B">
        <w:rPr>
          <w:rFonts w:cs="David" w:hint="cs"/>
          <w:rtl/>
        </w:rPr>
        <w:t xml:space="preserve">  </w:t>
      </w:r>
      <w:r w:rsidRPr="00BE7226">
        <w:rPr>
          <w:rFonts w:ascii="Arial" w:hAnsi="Arial" w:cs="David"/>
          <w:rtl/>
        </w:rPr>
        <w:t>ונחה דעתו של רבי אלעזר.</w:t>
      </w:r>
      <w:r w:rsidR="00F62F4B">
        <w:rPr>
          <w:rFonts w:cs="David" w:hint="cs"/>
          <w:b/>
          <w:bCs/>
          <w:sz w:val="28"/>
          <w:szCs w:val="28"/>
          <w:u w:val="single"/>
          <w:rtl/>
        </w:rPr>
        <w:t xml:space="preserve"> </w:t>
      </w:r>
      <w:r w:rsidRPr="00A14DC8">
        <w:rPr>
          <w:rFonts w:cs="David" w:hint="cs"/>
          <w:b/>
          <w:bCs/>
          <w:u w:val="single"/>
          <w:rtl/>
        </w:rPr>
        <w:t>אחד מתלמידיו</w:t>
      </w:r>
      <w:r w:rsidRPr="00A14DC8">
        <w:rPr>
          <w:rFonts w:cs="David" w:hint="cs"/>
          <w:b/>
          <w:bCs/>
          <w:rtl/>
        </w:rPr>
        <w:t xml:space="preserve"> של רבי שמעון ירד לחוץ לארץ</w:t>
      </w:r>
      <w:r>
        <w:rPr>
          <w:rFonts w:cs="David" w:hint="cs"/>
          <w:rtl/>
        </w:rPr>
        <w:t xml:space="preserve">, והתעשר. קינאו בו חבריו, ורצו גם הם לרדת מן הארץ. כאשר ראה רבי שמעון בר יוחאי שהם מקנאים בחברם שהתעשר, הוציא את כולם לבקעה, ואמר: בקעה, בקעה, המלאי דינרי זהב. התמלאה הבקעה דינרי זהב. אמר רבי שמעון בר יוחאי לתלמידיו: אם זהב אתם מבקשים, קחו זהב. אבל תדעו כי כל מי שלוקח </w:t>
      </w:r>
      <w:r>
        <w:rPr>
          <w:rFonts w:cs="David"/>
          <w:rtl/>
        </w:rPr>
        <w:t>–</w:t>
      </w:r>
      <w:r>
        <w:rPr>
          <w:rFonts w:cs="David" w:hint="cs"/>
          <w:rtl/>
        </w:rPr>
        <w:t xml:space="preserve"> את חלקו בעולם הבא הוא לוקח.</w:t>
      </w:r>
    </w:p>
    <w:tbl>
      <w:tblPr>
        <w:tblStyle w:val="a9"/>
        <w:bidiVisual/>
        <w:tblW w:w="0" w:type="auto"/>
        <w:jc w:val="center"/>
        <w:tblLook w:val="04A0"/>
      </w:tblPr>
      <w:tblGrid>
        <w:gridCol w:w="2452"/>
      </w:tblGrid>
      <w:tr w:rsidR="002E1D7D" w:rsidRPr="002E1D7D" w:rsidTr="002E1D7D">
        <w:trPr>
          <w:jc w:val="center"/>
        </w:trPr>
        <w:tc>
          <w:tcPr>
            <w:tcW w:w="0" w:type="auto"/>
          </w:tcPr>
          <w:p w:rsidR="002E1D7D" w:rsidRPr="00F62F4B" w:rsidRDefault="002E1D7D" w:rsidP="002E1D7D">
            <w:pPr>
              <w:spacing w:beforeAutospacing="1" w:after="100" w:afterAutospacing="1"/>
              <w:jc w:val="center"/>
              <w:rPr>
                <w:b/>
                <w:bCs/>
                <w:sz w:val="56"/>
                <w:szCs w:val="56"/>
                <w:lang w:eastAsia="en-US"/>
              </w:rPr>
            </w:pPr>
            <w:r w:rsidRPr="002E1D7D">
              <w:rPr>
                <w:rFonts w:hint="cs"/>
                <w:b/>
                <w:bCs/>
                <w:sz w:val="56"/>
                <w:szCs w:val="56"/>
                <w:rtl/>
                <w:lang w:eastAsia="en-US"/>
              </w:rPr>
              <w:t xml:space="preserve">סיפור נפלא  </w:t>
            </w:r>
          </w:p>
        </w:tc>
      </w:tr>
    </w:tbl>
    <w:p w:rsidR="002E1D7D" w:rsidRDefault="002E1D7D" w:rsidP="00A14DC8">
      <w:pPr>
        <w:spacing w:before="100" w:beforeAutospacing="1" w:after="100" w:afterAutospacing="1" w:line="360" w:lineRule="auto"/>
        <w:ind w:right="426"/>
        <w:jc w:val="both"/>
        <w:rPr>
          <w:rFonts w:cs="David"/>
          <w:rtl/>
          <w:lang w:eastAsia="en-US"/>
        </w:rPr>
      </w:pPr>
      <w:r w:rsidRPr="002E1D7D">
        <w:rPr>
          <w:rFonts w:cs="David" w:hint="cs"/>
          <w:rtl/>
          <w:lang w:eastAsia="en-US"/>
        </w:rPr>
        <w:t>הדבר אירע לפני שנים אחדות בעיר מנצ’סטר שבאנגליה, מן הראוי להקדים ולומר שגם בסיפור זה מדובר כפי הנראה באדם שמצטיין במיוחד במידת הביטחון, ולפיכך התנהגותו אינה יכולה להיות סמל לרבים. מכל מקום, טוב לשמוע שגם בדורנו ישנם בעלי מדרגה כזו.</w:t>
      </w:r>
      <w:r w:rsidRPr="004D5FB8">
        <w:rPr>
          <w:rFonts w:cs="David" w:hint="cs"/>
          <w:rtl/>
          <w:lang w:eastAsia="en-US"/>
        </w:rPr>
        <w:t xml:space="preserve"> </w:t>
      </w:r>
      <w:r w:rsidRPr="002E1D7D">
        <w:rPr>
          <w:rFonts w:cs="David" w:hint="cs"/>
          <w:rtl/>
          <w:lang w:eastAsia="en-US"/>
        </w:rPr>
        <w:t>אברך תושב העיר הקדיש את כל עיתותיו לתורה, ולמד בהתמדה עצומה. גם כאשר המשפחה הלכה וגדלה בס"ד, המשיך האב לשקוד על תלמודו וכל ניהול הבית נפל על אשתו שמסרה נפשה למען הלימוד של בעלה. רבים תמהו כיצד מתפרנסת משפחה זו, כאשר האב לומד כל היום והא</w:t>
      </w:r>
      <w:r w:rsidR="00A14DC8">
        <w:rPr>
          <w:rFonts w:cs="David" w:hint="cs"/>
          <w:rtl/>
          <w:lang w:eastAsia="en-US"/>
        </w:rPr>
        <w:t>י</w:t>
      </w:r>
      <w:r w:rsidRPr="002E1D7D">
        <w:rPr>
          <w:rFonts w:cs="David" w:hint="cs"/>
          <w:rtl/>
          <w:lang w:eastAsia="en-US"/>
        </w:rPr>
        <w:t>שה עסוקה מבוקר עד ערב בגידול ילדיה. למעשה הם חיו בעוני גדול והסתפקו במועט, ונתמכו מעט בעזרת ההורים וידידים. כך המשיכו לחיות בדלות והסתפקו במועט שבמועט, יש לחזור ולהדגיש שהנהגתו של אברך, זה אינה דרך לרבים אלא ליחידי סגולה.</w:t>
      </w:r>
      <w:r w:rsidRPr="004D5FB8">
        <w:rPr>
          <w:rFonts w:cs="David" w:hint="cs"/>
          <w:rtl/>
          <w:lang w:eastAsia="en-US"/>
        </w:rPr>
        <w:t xml:space="preserve"> </w:t>
      </w:r>
      <w:r w:rsidRPr="002E1D7D">
        <w:rPr>
          <w:rFonts w:cs="David" w:hint="cs"/>
          <w:rtl/>
          <w:lang w:eastAsia="en-US"/>
        </w:rPr>
        <w:t>כאשר זכו ללידת הילד העשירי, הפכו השאלות של הסובבים אותם לדאגה של ממש. הורי האברך תבעו ממנו לצאת לעבוד, ניסו להתפשר עמו והציעו שי</w:t>
      </w:r>
      <w:r w:rsidR="00A14DC8">
        <w:rPr>
          <w:rFonts w:cs="David" w:hint="cs"/>
          <w:rtl/>
          <w:lang w:eastAsia="en-US"/>
        </w:rPr>
        <w:t>י</w:t>
      </w:r>
      <w:r w:rsidRPr="002E1D7D">
        <w:rPr>
          <w:rFonts w:cs="David" w:hint="cs"/>
          <w:rtl/>
          <w:lang w:eastAsia="en-US"/>
        </w:rPr>
        <w:t>קח רק משרה חלקית. אך הכ</w:t>
      </w:r>
      <w:r w:rsidR="00A14DC8">
        <w:rPr>
          <w:rFonts w:cs="David" w:hint="cs"/>
          <w:rtl/>
          <w:lang w:eastAsia="en-US"/>
        </w:rPr>
        <w:t>ו</w:t>
      </w:r>
      <w:r w:rsidRPr="002E1D7D">
        <w:rPr>
          <w:rFonts w:cs="David" w:hint="cs"/>
          <w:rtl/>
          <w:lang w:eastAsia="en-US"/>
        </w:rPr>
        <w:t>ל ללא הועיל. כך היה גם כאשר נולד הילד האחד עשר, ההורים ניסו שוב את כוחם והבן בשלו. אני אמשיך ללמוד וה’ יעזור.</w:t>
      </w:r>
      <w:r w:rsidRPr="004D5FB8">
        <w:rPr>
          <w:rFonts w:cs="David" w:hint="cs"/>
          <w:rtl/>
          <w:lang w:eastAsia="en-US"/>
        </w:rPr>
        <w:t xml:space="preserve"> </w:t>
      </w:r>
      <w:r w:rsidRPr="002E1D7D">
        <w:rPr>
          <w:rFonts w:cs="David" w:hint="cs"/>
          <w:rtl/>
          <w:lang w:eastAsia="en-US"/>
        </w:rPr>
        <w:t>כעבור זמן נולד ילד נוסף, ובעל הביטחון דנן לא דאג אפילו רגע והמשיך אורח חייו כמו בימים עברו. דבר לא נשתנה בהשקפתו גם כאשר בא לא</w:t>
      </w:r>
      <w:r w:rsidR="00A14DC8">
        <w:rPr>
          <w:rFonts w:cs="David" w:hint="cs"/>
          <w:rtl/>
          <w:lang w:eastAsia="en-US"/>
        </w:rPr>
        <w:t>ו</w:t>
      </w:r>
      <w:r w:rsidRPr="002E1D7D">
        <w:rPr>
          <w:rFonts w:cs="David" w:hint="cs"/>
          <w:rtl/>
          <w:lang w:eastAsia="en-US"/>
        </w:rPr>
        <w:t>ויר העולם הילד השלוש עשר.</w:t>
      </w:r>
      <w:r w:rsidRPr="004D5FB8">
        <w:rPr>
          <w:rFonts w:cs="David" w:hint="cs"/>
          <w:rtl/>
          <w:lang w:eastAsia="en-US"/>
        </w:rPr>
        <w:t xml:space="preserve"> </w:t>
      </w:r>
      <w:r w:rsidRPr="002E1D7D">
        <w:rPr>
          <w:rFonts w:cs="David" w:hint="cs"/>
          <w:rtl/>
          <w:lang w:eastAsia="en-US"/>
        </w:rPr>
        <w:t>ההורים כבר לא ידעו את נפשם מרוב דאגה וכמעט פרץ סכסוך בינם לבין הבן, אך אז קרה דבר יוצא דופן.</w:t>
      </w:r>
      <w:r w:rsidRPr="004D5FB8">
        <w:rPr>
          <w:rFonts w:cs="David" w:hint="cs"/>
          <w:rtl/>
          <w:lang w:eastAsia="en-US"/>
        </w:rPr>
        <w:t xml:space="preserve"> </w:t>
      </w:r>
      <w:r w:rsidRPr="002E1D7D">
        <w:rPr>
          <w:rFonts w:cs="David" w:hint="cs"/>
          <w:rtl/>
          <w:lang w:eastAsia="en-US"/>
        </w:rPr>
        <w:t>ימים אחדים אחרי ברית המילה לילד האחרון, הבחין האברך בשוב לעת ערב מהכולל במעטפה גדולה חומה המבצבצת מתיבת המכתבים שלו, על המעטפה היה מוטבע סמל המדינה ונכתב לידו באותיות רשמיות "רשם בית המשפט המחוזי".</w:t>
      </w:r>
      <w:r w:rsidRPr="004D5FB8">
        <w:rPr>
          <w:rFonts w:cs="David" w:hint="cs"/>
          <w:rtl/>
          <w:lang w:eastAsia="en-US"/>
        </w:rPr>
        <w:t xml:space="preserve"> </w:t>
      </w:r>
      <w:r w:rsidRPr="002E1D7D">
        <w:rPr>
          <w:rFonts w:cs="David" w:hint="cs"/>
          <w:rtl/>
          <w:lang w:eastAsia="en-US"/>
        </w:rPr>
        <w:t>הוא ניסה לנחש איזה עניין יש לו עם בית המשפט, אך לא הגיע לשום מסקנה סבירה כאשר פתח את המעטפה גילה שהוא מתבקש להתייצב בבית המשפט בתאריך פלוני, כדי לממש את צוואתו של מיסטר ג’ון פ. קלאבארי שנפטר בתאריך פלוני. העניין נראה לו מוזר, מעולם לא היה לו עסק עם אדם בשם כזה, ואף פעם לא שמע עליו. בוודאי מדובר כאן בטעות, אמר לעצמו.</w:t>
      </w:r>
      <w:r w:rsidRPr="004D5FB8">
        <w:rPr>
          <w:rFonts w:cs="David" w:hint="cs"/>
          <w:rtl/>
          <w:lang w:eastAsia="en-US"/>
        </w:rPr>
        <w:t xml:space="preserve"> </w:t>
      </w:r>
      <w:r w:rsidRPr="002E1D7D">
        <w:rPr>
          <w:rFonts w:cs="David" w:hint="cs"/>
          <w:rtl/>
          <w:lang w:eastAsia="en-US"/>
        </w:rPr>
        <w:t>מיד שיגר מכתב לבית המשפט העמיד אותם על טעותם. אולם לאחר מספר ימים קיבל שוב מכתב מרשם בית המשפט ובו נכתב מפורשות שעל פי החוק הוא חייב להתייצב ביום ובשעה שנקבעו לדון. עוד נאמר שם שמדובר בצוואה המקנה לו סכום של ...חצי מיליארד ליש"ט.</w:t>
      </w:r>
      <w:r w:rsidRPr="004D5FB8">
        <w:rPr>
          <w:rFonts w:cs="David" w:hint="cs"/>
          <w:rtl/>
          <w:lang w:eastAsia="en-US"/>
        </w:rPr>
        <w:t xml:space="preserve"> </w:t>
      </w:r>
      <w:r w:rsidRPr="002E1D7D">
        <w:rPr>
          <w:rFonts w:cs="David" w:hint="cs"/>
          <w:rtl/>
          <w:lang w:eastAsia="en-US"/>
        </w:rPr>
        <w:t>באין ברירה נסע ביום המיועד לבית המשפט. שם התברר לו שמיסטר קלאב</w:t>
      </w:r>
      <w:r w:rsidR="00A14DC8">
        <w:rPr>
          <w:rFonts w:cs="David" w:hint="cs"/>
          <w:rtl/>
          <w:lang w:eastAsia="en-US"/>
        </w:rPr>
        <w:t>א</w:t>
      </w:r>
      <w:r w:rsidRPr="002E1D7D">
        <w:rPr>
          <w:rFonts w:cs="David" w:hint="cs"/>
          <w:rtl/>
          <w:lang w:eastAsia="en-US"/>
        </w:rPr>
        <w:t>רי הלך  לעולמו כשהוא חשוך ילדים. בצוואתו הורה לתת את כל רכושו שכלל שני מפעלים גדולים ועוד נכסים רבים למשפחה הגדולה ביותר בעיר.</w:t>
      </w:r>
      <w:r w:rsidRPr="004D5FB8">
        <w:rPr>
          <w:rFonts w:cs="David" w:hint="cs"/>
          <w:rtl/>
          <w:lang w:eastAsia="en-US"/>
        </w:rPr>
        <w:t xml:space="preserve"> </w:t>
      </w:r>
      <w:r w:rsidRPr="002E1D7D">
        <w:rPr>
          <w:rFonts w:cs="David" w:hint="cs"/>
          <w:rtl/>
          <w:lang w:eastAsia="en-US"/>
        </w:rPr>
        <w:t>"בדקנו במרשם התושבים" אמר לו השופט "ומצאנו שמשפחתך היא הגדולה ביותר. אמנם עוד לפני שבועיים ה</w:t>
      </w:r>
      <w:r w:rsidR="00A14DC8">
        <w:rPr>
          <w:rFonts w:cs="David" w:hint="cs"/>
          <w:rtl/>
          <w:lang w:eastAsia="en-US"/>
        </w:rPr>
        <w:t>י</w:t>
      </w:r>
      <w:r w:rsidRPr="002E1D7D">
        <w:rPr>
          <w:rFonts w:cs="David" w:hint="cs"/>
          <w:rtl/>
          <w:lang w:eastAsia="en-US"/>
        </w:rPr>
        <w:t>יתה בעיר משפחה נוספת של שנים עשר ילדים אך הבן השלוש עשרה שנולד לכם לאחרונה הפך אתכם למשפחה הגדולה,לכן לכם מגיעה הירושה!"</w:t>
      </w:r>
      <w:r w:rsidRPr="004D5FB8">
        <w:rPr>
          <w:rFonts w:cs="David" w:hint="cs"/>
          <w:rtl/>
          <w:lang w:eastAsia="en-US"/>
        </w:rPr>
        <w:t xml:space="preserve"> </w:t>
      </w:r>
      <w:r w:rsidRPr="002E1D7D">
        <w:rPr>
          <w:rFonts w:cs="David" w:hint="cs"/>
          <w:rtl/>
          <w:lang w:eastAsia="en-US"/>
        </w:rPr>
        <w:t>אין ספק, כי האדם צריך את מידת ההשתדלות, אך עם כל זה להתפלל לה’ שיעזרהו ויצליחו בכל ענייניו. (אור דניאל).</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1"/>
      </w:tblGrid>
      <w:tr w:rsidR="00792DED" w:rsidRPr="00AB572C" w:rsidTr="00610739">
        <w:tc>
          <w:tcPr>
            <w:tcW w:w="4311" w:type="dxa"/>
          </w:tcPr>
          <w:p w:rsidR="00792DED" w:rsidRPr="00610739" w:rsidRDefault="00F62F4B" w:rsidP="009342EF">
            <w:pPr>
              <w:jc w:val="center"/>
              <w:rPr>
                <w:rFonts w:cs="Guttman Stam"/>
                <w:i/>
                <w:iCs/>
                <w:sz w:val="44"/>
                <w:szCs w:val="44"/>
                <w:rtl/>
              </w:rPr>
            </w:pPr>
            <w:r w:rsidRPr="00610739">
              <w:rPr>
                <w:rFonts w:cs="Guttman Stam" w:hint="cs"/>
                <w:i/>
                <w:iCs/>
                <w:sz w:val="44"/>
                <w:szCs w:val="44"/>
                <w:rtl/>
              </w:rPr>
              <w:lastRenderedPageBreak/>
              <w:t>מ</w:t>
            </w:r>
            <w:r w:rsidR="00792DED" w:rsidRPr="00610739">
              <w:rPr>
                <w:rFonts w:cs="Guttman Stam" w:hint="cs"/>
                <w:i/>
                <w:iCs/>
                <w:sz w:val="44"/>
                <w:szCs w:val="44"/>
                <w:rtl/>
              </w:rPr>
              <w:t>נפלאות הבריאה</w:t>
            </w:r>
          </w:p>
        </w:tc>
      </w:tr>
    </w:tbl>
    <w:p w:rsidR="00B65ED8" w:rsidRPr="00F62F4B" w:rsidRDefault="00B65ED8" w:rsidP="00B65ED8">
      <w:pPr>
        <w:rPr>
          <w:rFonts w:cs="David"/>
          <w:b/>
          <w:bCs/>
          <w:sz w:val="28"/>
          <w:szCs w:val="28"/>
          <w:u w:val="single"/>
          <w:rtl/>
        </w:rPr>
      </w:pPr>
      <w:r w:rsidRPr="00F62F4B">
        <w:rPr>
          <w:rFonts w:cs="David" w:hint="cs"/>
          <w:b/>
          <w:bCs/>
          <w:sz w:val="28"/>
          <w:szCs w:val="28"/>
          <w:u w:val="single"/>
          <w:rtl/>
        </w:rPr>
        <w:t>מתקן חמצן טבעי</w:t>
      </w:r>
    </w:p>
    <w:p w:rsidR="004D5FB8" w:rsidRDefault="004D5FB8" w:rsidP="00B65ED8">
      <w:pPr>
        <w:rPr>
          <w:rFonts w:cs="David"/>
          <w:b/>
          <w:bCs/>
          <w:sz w:val="32"/>
          <w:szCs w:val="32"/>
          <w:u w:val="single"/>
          <w:rtl/>
        </w:rPr>
      </w:pPr>
    </w:p>
    <w:p w:rsidR="00792DED" w:rsidRDefault="00B65ED8" w:rsidP="004D5FB8">
      <w:pPr>
        <w:spacing w:line="480" w:lineRule="auto"/>
        <w:rPr>
          <w:rFonts w:ascii="Arial" w:hAnsi="Arial" w:cs="David"/>
          <w:color w:val="000000"/>
          <w:rtl/>
          <w:lang w:eastAsia="en-US"/>
        </w:rPr>
      </w:pPr>
      <w:r>
        <w:rPr>
          <w:rFonts w:cs="David" w:hint="cs"/>
          <w:rtl/>
        </w:rPr>
        <w:t>בני אדם ובעלי חיים, החיים על פני האדמה צורכים לצורך נשימה סדירה חמצן מהאווי</w:t>
      </w:r>
      <w:r>
        <w:rPr>
          <w:rFonts w:cs="David" w:hint="eastAsia"/>
          <w:rtl/>
        </w:rPr>
        <w:t>ר</w:t>
      </w:r>
      <w:r>
        <w:rPr>
          <w:rFonts w:cs="David" w:hint="cs"/>
          <w:rtl/>
        </w:rPr>
        <w:t xml:space="preserve"> הסובב אותנו. באוויר קיימת תכולה של 20% חמצן ו-0.03 פחמן דו חמצני. נתונים יבשים אלו הבהילו עד כדי היסטריה את המדענים בדורות הקודמים, סברתם וחזונם היה שהטבע האנושי ובעלי החיים כולם כאחד ימחו מעל כדור הארץ</w:t>
      </w:r>
      <w:r w:rsidR="004D5FB8">
        <w:rPr>
          <w:rFonts w:cs="David" w:hint="cs"/>
          <w:rtl/>
        </w:rPr>
        <w:t>.ו</w:t>
      </w:r>
      <w:r>
        <w:rPr>
          <w:rFonts w:cs="David" w:hint="cs"/>
          <w:rtl/>
        </w:rPr>
        <w:t>למה? חששם היה שכמות החמצן בעולם לא תספיק, היות ומספר האנשים בעולם הולך וגדל מיום ליום. אולם מה שלא ידעו המדענים הוא כי בורא העולם ברחמיו המרובים דאג לכל פרט ולא השאיר את העולם נתון לחסדי המקרה. עולם הצומח הכולל את הפרחים, עצים, עשבים והגבעולים זקוק לכמויות עצומות של פחמן, אך לא די בכך, מתברר דבר נוסף והוא לאחר שהצומח צורך את הפחמן הנפלט מנשימתם של בני האדם</w:t>
      </w:r>
      <w:r>
        <w:rPr>
          <w:rFonts w:hint="cs"/>
          <w:sz w:val="32"/>
          <w:szCs w:val="32"/>
          <w:rtl/>
        </w:rPr>
        <w:t xml:space="preserve"> </w:t>
      </w:r>
      <w:r>
        <w:rPr>
          <w:rFonts w:cs="David" w:hint="cs"/>
          <w:rtl/>
        </w:rPr>
        <w:t>ובעלי החיים, הוא פולט החוצה חמצן שאותו יצר לעצמו בעזרת השמש וסוכרים הקיימים בו, המתקן המשוכלל הזה קיים בכל גבעול ובכל פרח ואין ביד שום אדם אפשרות לחקות אותו. נמצא כי אנו הפולטים פחמן מאפשרים לצומח להתפתח, ובתמורה גומל לנו הצמח בפליטת החמצן שהוא יצר אל אוויר העולם. אם לא הי</w:t>
      </w:r>
      <w:r w:rsidR="00CE5312">
        <w:rPr>
          <w:rFonts w:cs="David" w:hint="cs"/>
          <w:rtl/>
        </w:rPr>
        <w:t>י</w:t>
      </w:r>
      <w:r>
        <w:rPr>
          <w:rFonts w:cs="David" w:hint="cs"/>
          <w:rtl/>
        </w:rPr>
        <w:t>תה קיימת מערכת בקרה וויסות תמידית על כמות הפחמן והחמצן בעולם הרי שהדבר היה יכול להביא לחורבנו של העולם, למשל, אם התרבו הצומחים בתקופה מסוימת על בעלי החיים, היה האוויר רווי בחמצן הנפלט מהצמחים הרבים, במצב כזה כל גפרור או אש שניזונה מחמצן מתפשטת במהירות אדירה ומעלה את העולם כולו באש, במקביל אם הי</w:t>
      </w:r>
      <w:r w:rsidR="00CE5312">
        <w:rPr>
          <w:rFonts w:cs="David" w:hint="cs"/>
          <w:rtl/>
        </w:rPr>
        <w:t>י</w:t>
      </w:r>
      <w:r>
        <w:rPr>
          <w:rFonts w:cs="David" w:hint="cs"/>
          <w:rtl/>
        </w:rPr>
        <w:t>תה גדלה כמות הפחמן, נשימתנו הי</w:t>
      </w:r>
      <w:r w:rsidR="00CE5312">
        <w:rPr>
          <w:rFonts w:cs="David" w:hint="cs"/>
          <w:rtl/>
        </w:rPr>
        <w:t>י</w:t>
      </w:r>
      <w:r>
        <w:rPr>
          <w:rFonts w:cs="David" w:hint="cs"/>
          <w:rtl/>
        </w:rPr>
        <w:t>תה נהפכת לדבר מעיק, עם קצת מחשבה נדע כי  מי</w:t>
      </w:r>
      <w:r w:rsidR="0053072C">
        <w:rPr>
          <w:rFonts w:cs="David" w:hint="cs"/>
          <w:rtl/>
        </w:rPr>
        <w:t>ש</w:t>
      </w:r>
      <w:r>
        <w:rPr>
          <w:rFonts w:cs="David" w:hint="cs"/>
          <w:rtl/>
        </w:rPr>
        <w:t xml:space="preserve">הוא מלמעלה שומר ומווסת עבורנו זה אלפי שנים את האוויר לנשימה.  </w:t>
      </w:r>
      <w:r w:rsidRPr="00A870D7">
        <w:rPr>
          <w:rFonts w:cs="David" w:hint="cs"/>
          <w:b/>
          <w:bCs/>
          <w:u w:val="single"/>
          <w:rtl/>
        </w:rPr>
        <w:t>מה רבו מעשיך אלוקי, את כולם בחוכ</w:t>
      </w:r>
      <w:r>
        <w:rPr>
          <w:rFonts w:cs="David" w:hint="cs"/>
          <w:b/>
          <w:bCs/>
          <w:u w:val="single"/>
          <w:rtl/>
        </w:rPr>
        <w:t>מה עשית</w:t>
      </w:r>
      <w:r w:rsidRPr="001E7FFB">
        <w:rPr>
          <w:rFonts w:cs="David" w:hint="cs"/>
          <w:b/>
          <w:bCs/>
          <w:rtl/>
        </w:rPr>
        <w:t>!</w:t>
      </w:r>
    </w:p>
    <w:p w:rsidR="00B65ED8" w:rsidRPr="00F62F4B" w:rsidRDefault="00F62F4B" w:rsidP="0053072C">
      <w:pPr>
        <w:jc w:val="both"/>
        <w:rPr>
          <w:rFonts w:ascii="Arial" w:hAnsi="Arial" w:cs="David"/>
          <w:color w:val="000000"/>
          <w:rtl/>
          <w:lang w:eastAsia="en-US"/>
        </w:rPr>
      </w:pPr>
      <w:r w:rsidRPr="00F62F4B">
        <w:rPr>
          <w:rFonts w:ascii="Arial" w:hAnsi="Arial" w:cs="David" w:hint="cs"/>
          <w:color w:val="000000"/>
          <w:rtl/>
          <w:lang w:eastAsia="en-US"/>
        </w:rPr>
        <w:t>#######################################################################################################</w:t>
      </w:r>
    </w:p>
    <w:p w:rsidR="0077623C" w:rsidRPr="00F62F4B" w:rsidRDefault="00A75C12" w:rsidP="00F62F4B">
      <w:pPr>
        <w:pStyle w:val="5"/>
        <w:rPr>
          <w:b/>
          <w:bCs/>
          <w:rtl/>
        </w:rPr>
      </w:pPr>
      <w:r w:rsidRPr="00F62F4B">
        <w:rPr>
          <w:rFonts w:hint="cs"/>
          <w:b/>
          <w:bCs/>
          <w:sz w:val="44"/>
          <w:szCs w:val="44"/>
          <w:rtl/>
        </w:rPr>
        <w:t>ערב מתן תורה</w:t>
      </w:r>
      <w:r w:rsidR="0053072C" w:rsidRPr="00F62F4B">
        <w:rPr>
          <w:rFonts w:hint="cs"/>
          <w:b/>
          <w:bCs/>
          <w:rtl/>
        </w:rPr>
        <w:t xml:space="preserve"> יום  רביעי </w:t>
      </w:r>
      <w:r w:rsidRPr="00F62F4B">
        <w:rPr>
          <w:rFonts w:hint="cs"/>
          <w:b/>
          <w:bCs/>
          <w:rtl/>
        </w:rPr>
        <w:t xml:space="preserve"> 12.05.10 למניינם בהשתתפות הרה"ג מאיר כהן שליט"א</w:t>
      </w:r>
    </w:p>
    <w:p w:rsidR="0077623C" w:rsidRPr="00F62F4B" w:rsidRDefault="00A75C12" w:rsidP="00F62F4B">
      <w:pPr>
        <w:pStyle w:val="5"/>
        <w:rPr>
          <w:b/>
          <w:bCs/>
          <w:sz w:val="36"/>
          <w:szCs w:val="36"/>
          <w:rtl/>
        </w:rPr>
      </w:pPr>
      <w:r w:rsidRPr="00F62F4B">
        <w:rPr>
          <w:rFonts w:hint="cs"/>
          <w:b/>
          <w:bCs/>
          <w:rtl/>
        </w:rPr>
        <w:t xml:space="preserve">בבית הכנסת </w:t>
      </w:r>
      <w:r w:rsidR="00424DEA" w:rsidRPr="00F62F4B">
        <w:rPr>
          <w:rFonts w:hint="cs"/>
          <w:b/>
          <w:bCs/>
          <w:rtl/>
        </w:rPr>
        <w:t>"ק</w:t>
      </w:r>
      <w:r w:rsidRPr="00F62F4B">
        <w:rPr>
          <w:rFonts w:hint="cs"/>
          <w:b/>
          <w:bCs/>
          <w:rtl/>
        </w:rPr>
        <w:t>דושי סטרומה</w:t>
      </w:r>
      <w:r w:rsidR="0061536D" w:rsidRPr="00F62F4B">
        <w:rPr>
          <w:rFonts w:ascii="Arial" w:hAnsi="Arial" w:hint="cs"/>
          <w:b/>
          <w:bCs/>
          <w:color w:val="000000"/>
          <w:sz w:val="36"/>
          <w:szCs w:val="36"/>
          <w:rtl/>
        </w:rPr>
        <w:t>"</w:t>
      </w:r>
      <w:r w:rsidR="0077623C" w:rsidRPr="00F62F4B">
        <w:rPr>
          <w:rFonts w:ascii="Arial" w:hAnsi="Arial" w:hint="cs"/>
          <w:b/>
          <w:bCs/>
          <w:color w:val="000000"/>
          <w:sz w:val="36"/>
          <w:szCs w:val="36"/>
          <w:rtl/>
        </w:rPr>
        <w:t>,</w:t>
      </w:r>
      <w:r w:rsidR="0061536D" w:rsidRPr="00F62F4B">
        <w:rPr>
          <w:rFonts w:ascii="Arial" w:hAnsi="Arial" w:hint="cs"/>
          <w:b/>
          <w:bCs/>
          <w:color w:val="000000"/>
          <w:sz w:val="36"/>
          <w:szCs w:val="36"/>
          <w:rtl/>
        </w:rPr>
        <w:t xml:space="preserve"> </w:t>
      </w:r>
      <w:r w:rsidRPr="00F62F4B">
        <w:rPr>
          <w:rFonts w:hint="cs"/>
          <w:b/>
          <w:bCs/>
          <w:rtl/>
        </w:rPr>
        <w:t>רח' עמיחי בשעה 08:30 בערב</w:t>
      </w:r>
      <w:r w:rsidR="00F62F4B">
        <w:rPr>
          <w:rFonts w:hint="cs"/>
          <w:b/>
          <w:bCs/>
          <w:sz w:val="36"/>
          <w:szCs w:val="36"/>
          <w:rtl/>
        </w:rPr>
        <w:t>.</w:t>
      </w:r>
    </w:p>
    <w:p w:rsidR="0077623C" w:rsidRPr="00F62F4B" w:rsidRDefault="0077623C" w:rsidP="00F62F4B">
      <w:pPr>
        <w:pStyle w:val="5"/>
        <w:rPr>
          <w:b/>
          <w:bCs/>
          <w:color w:val="000000" w:themeColor="text1"/>
          <w:sz w:val="36"/>
          <w:szCs w:val="36"/>
          <w:rtl/>
        </w:rPr>
      </w:pPr>
      <w:r w:rsidRPr="00F62F4B">
        <w:rPr>
          <w:rFonts w:hint="cs"/>
          <w:b/>
          <w:bCs/>
          <w:sz w:val="36"/>
          <w:szCs w:val="36"/>
          <w:rtl/>
        </w:rPr>
        <w:t xml:space="preserve">הערב  </w:t>
      </w:r>
      <w:r w:rsidR="00F62F4B" w:rsidRPr="00F62F4B">
        <w:rPr>
          <w:rFonts w:hint="cs"/>
          <w:b/>
          <w:bCs/>
          <w:sz w:val="36"/>
          <w:szCs w:val="36"/>
          <w:rtl/>
        </w:rPr>
        <w:t xml:space="preserve">הינו </w:t>
      </w:r>
      <w:r w:rsidR="00A75C12" w:rsidRPr="00F62F4B">
        <w:rPr>
          <w:rFonts w:hint="cs"/>
          <w:b/>
          <w:bCs/>
          <w:sz w:val="36"/>
          <w:szCs w:val="36"/>
          <w:rtl/>
        </w:rPr>
        <w:t xml:space="preserve">לעילוי נשמת פלורה דנינו בת </w:t>
      </w:r>
      <w:r w:rsidRPr="00F62F4B">
        <w:rPr>
          <w:rFonts w:hint="cs"/>
          <w:b/>
          <w:bCs/>
          <w:color w:val="000000" w:themeColor="text1"/>
          <w:sz w:val="36"/>
          <w:szCs w:val="36"/>
          <w:rtl/>
        </w:rPr>
        <w:t>אסתר</w:t>
      </w:r>
    </w:p>
    <w:p w:rsidR="0053072C" w:rsidRPr="00F62F4B" w:rsidRDefault="00F62F4B" w:rsidP="00F62F4B">
      <w:pPr>
        <w:pStyle w:val="5"/>
        <w:rPr>
          <w:b/>
          <w:bCs/>
          <w:sz w:val="36"/>
          <w:szCs w:val="36"/>
          <w:rtl/>
        </w:rPr>
      </w:pPr>
      <w:r w:rsidRPr="00F62F4B">
        <w:rPr>
          <w:rFonts w:ascii="Arial" w:hAnsi="Arial" w:hint="cs"/>
          <w:b/>
          <w:bCs/>
          <w:color w:val="000000"/>
          <w:sz w:val="36"/>
          <w:szCs w:val="36"/>
          <w:rtl/>
        </w:rPr>
        <w:t>ו</w:t>
      </w:r>
      <w:r w:rsidR="0077623C" w:rsidRPr="00F62F4B">
        <w:rPr>
          <w:rFonts w:ascii="Arial" w:hAnsi="Arial" w:hint="cs"/>
          <w:b/>
          <w:bCs/>
          <w:color w:val="000000"/>
          <w:sz w:val="36"/>
          <w:szCs w:val="36"/>
          <w:rtl/>
        </w:rPr>
        <w:t>לעילוי נשמת אברהם  דנינו  בן  אסתר</w:t>
      </w:r>
    </w:p>
    <w:p w:rsidR="00F62F4B" w:rsidRPr="00F62F4B" w:rsidRDefault="00F62F4B" w:rsidP="00F62F4B">
      <w:pPr>
        <w:rPr>
          <w:rtl/>
        </w:rPr>
      </w:pPr>
      <w:r w:rsidRPr="00F62F4B">
        <w:rPr>
          <w:rFonts w:hint="cs"/>
          <w:rtl/>
        </w:rPr>
        <w:t>######################################################################################</w:t>
      </w:r>
    </w:p>
    <w:p w:rsidR="0053072C" w:rsidRPr="00F62F4B" w:rsidRDefault="0053072C" w:rsidP="00F62F4B">
      <w:pPr>
        <w:pStyle w:val="NormalWeb"/>
        <w:bidi/>
        <w:spacing w:before="0" w:beforeAutospacing="0" w:after="0" w:afterAutospacing="0"/>
        <w:jc w:val="center"/>
        <w:rPr>
          <w:rFonts w:ascii="Arial" w:hAnsi="Arial" w:cs="David"/>
          <w:b/>
          <w:bCs/>
          <w:color w:val="000000"/>
          <w:sz w:val="32"/>
          <w:szCs w:val="32"/>
          <w:u w:val="single"/>
          <w:rtl/>
        </w:rPr>
      </w:pPr>
    </w:p>
    <w:p w:rsidR="0053072C" w:rsidRPr="0061536D" w:rsidRDefault="00F62F4B" w:rsidP="00F62F4B">
      <w:pPr>
        <w:pStyle w:val="NormalWeb"/>
        <w:bidi/>
        <w:spacing w:before="0" w:beforeAutospacing="0" w:after="0" w:afterAutospacing="0"/>
        <w:jc w:val="center"/>
        <w:rPr>
          <w:rFonts w:ascii="Arial" w:hAnsi="Arial" w:cs="David"/>
          <w:b/>
          <w:bCs/>
          <w:color w:val="000000"/>
          <w:sz w:val="32"/>
          <w:szCs w:val="32"/>
          <w:u w:val="single"/>
          <w:rtl/>
        </w:rPr>
      </w:pPr>
      <w:r>
        <w:rPr>
          <w:rFonts w:ascii="Arial" w:hAnsi="Arial" w:cs="David" w:hint="cs"/>
          <w:b/>
          <w:bCs/>
          <w:color w:val="000000"/>
          <w:sz w:val="32"/>
          <w:szCs w:val="32"/>
          <w:u w:val="single"/>
          <w:rtl/>
        </w:rPr>
        <w:t>לעילוי נשמת,</w:t>
      </w:r>
    </w:p>
    <w:tbl>
      <w:tblPr>
        <w:tblpPr w:leftFromText="180" w:rightFromText="180" w:vertAnchor="text" w:horzAnchor="margin" w:tblpXSpec="center" w:tblpY="62"/>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2898"/>
        <w:gridCol w:w="3571"/>
      </w:tblGrid>
      <w:tr w:rsidR="007B4B59" w:rsidRPr="00AC37D4" w:rsidTr="009342EF">
        <w:trPr>
          <w:trHeight w:val="2446"/>
        </w:trPr>
        <w:tc>
          <w:tcPr>
            <w:tcW w:w="3364" w:type="dxa"/>
            <w:tcBorders>
              <w:top w:val="single" w:sz="4" w:space="0" w:color="auto"/>
              <w:left w:val="single" w:sz="4" w:space="0" w:color="auto"/>
              <w:bottom w:val="single" w:sz="4" w:space="0" w:color="auto"/>
              <w:right w:val="single" w:sz="4" w:space="0" w:color="auto"/>
            </w:tcBorders>
          </w:tcPr>
          <w:p w:rsidR="007B4B59" w:rsidRPr="0098661E" w:rsidRDefault="007B4B59" w:rsidP="007B4B59">
            <w:pPr>
              <w:tabs>
                <w:tab w:val="left" w:pos="9666"/>
              </w:tabs>
              <w:ind w:left="-257" w:right="567" w:firstLine="257"/>
              <w:rPr>
                <w:rFonts w:cs="David"/>
                <w:b/>
                <w:bCs/>
                <w:color w:val="000000"/>
                <w:sz w:val="16"/>
                <w:szCs w:val="16"/>
                <w:rtl/>
              </w:rPr>
            </w:pPr>
            <w:r w:rsidRPr="0098661E">
              <w:rPr>
                <w:rFonts w:cs="David" w:hint="cs"/>
                <w:b/>
                <w:bCs/>
                <w:color w:val="000000"/>
                <w:sz w:val="16"/>
                <w:szCs w:val="16"/>
                <w:rtl/>
              </w:rPr>
              <w:t xml:space="preserve">        ויקטוריה  בת רוזה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חיים פרץ בן סוליקה ת.נ.צ.ב.ה</w:t>
            </w:r>
            <w:r w:rsidRPr="0098661E">
              <w:rPr>
                <w:rFonts w:cs="David"/>
                <w:b/>
                <w:bCs/>
                <w:color w:val="000000"/>
                <w:sz w:val="16"/>
                <w:szCs w:val="16"/>
                <w:rtl/>
              </w:rPr>
              <w:br w:type="textWrapping" w:clear="all"/>
            </w:r>
            <w:r>
              <w:rPr>
                <w:rFonts w:cs="David" w:hint="cs"/>
                <w:b/>
                <w:bCs/>
                <w:color w:val="000000"/>
                <w:sz w:val="16"/>
                <w:szCs w:val="16"/>
                <w:rtl/>
              </w:rPr>
              <w:t xml:space="preserve">        </w:t>
            </w:r>
            <w:r w:rsidRPr="0098661E">
              <w:rPr>
                <w:rFonts w:cs="David" w:hint="cs"/>
                <w:b/>
                <w:bCs/>
                <w:color w:val="000000"/>
                <w:sz w:val="16"/>
                <w:szCs w:val="16"/>
                <w:rtl/>
              </w:rPr>
              <w:t>יוסף בן נזימה למשפחת בן דוד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שלמה כהן בן סולטנה ת..נ. 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שמעון כהן בן חנה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יחזקאל קשרו בן מרסל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אברהם דנינו בן אסתר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החייל סיני בן טוראן ושוקרון דודפור  ת.נ.צ.ב.ה.</w:t>
            </w:r>
          </w:p>
          <w:p w:rsidR="007B4B59"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ראובן  אורן  בן זוהרה  ת.נ.צ.ב.ה</w:t>
            </w:r>
          </w:p>
          <w:p w:rsidR="007B4B59" w:rsidRPr="00AC37D4" w:rsidRDefault="007B4B59" w:rsidP="007B4B59">
            <w:pPr>
              <w:ind w:left="72" w:right="142"/>
              <w:rPr>
                <w:rFonts w:cs="David"/>
                <w:b/>
                <w:bCs/>
                <w:color w:val="000000" w:themeColor="text1"/>
                <w:sz w:val="16"/>
                <w:szCs w:val="16"/>
                <w:rtl/>
              </w:rPr>
            </w:pPr>
            <w:r>
              <w:rPr>
                <w:rFonts w:cs="David" w:hint="cs"/>
                <w:b/>
                <w:bCs/>
                <w:color w:val="000000" w:themeColor="text1"/>
                <w:sz w:val="16"/>
                <w:szCs w:val="16"/>
                <w:rtl/>
              </w:rPr>
              <w:t xml:space="preserve">       </w:t>
            </w:r>
            <w:r w:rsidR="003D567B">
              <w:rPr>
                <w:rFonts w:cs="David" w:hint="cs"/>
                <w:b/>
                <w:bCs/>
                <w:color w:val="000000" w:themeColor="text1"/>
                <w:sz w:val="16"/>
                <w:szCs w:val="16"/>
                <w:rtl/>
              </w:rPr>
              <w:t xml:space="preserve">     </w:t>
            </w:r>
            <w:r>
              <w:rPr>
                <w:rFonts w:cs="David" w:hint="cs"/>
                <w:b/>
                <w:bCs/>
                <w:color w:val="000000" w:themeColor="text1"/>
                <w:sz w:val="16"/>
                <w:szCs w:val="16"/>
                <w:rtl/>
              </w:rPr>
              <w:t xml:space="preserve"> נרגז בת ג'ואהר</w:t>
            </w:r>
            <w:r w:rsidRPr="00AC37D4">
              <w:rPr>
                <w:rFonts w:cs="David" w:hint="cs"/>
                <w:b/>
                <w:bCs/>
                <w:color w:val="000000" w:themeColor="text1"/>
                <w:sz w:val="16"/>
                <w:szCs w:val="16"/>
                <w:rtl/>
              </w:rPr>
              <w:t xml:space="preserve">  ת.נ.צ.ב.ה</w:t>
            </w:r>
          </w:p>
          <w:p w:rsidR="003D567B" w:rsidRPr="003D5DB4" w:rsidRDefault="003D567B" w:rsidP="003D567B">
            <w:pPr>
              <w:ind w:left="72" w:right="142"/>
              <w:rPr>
                <w:rFonts w:cs="David"/>
                <w:b/>
                <w:bCs/>
                <w:i/>
                <w:iCs/>
                <w:color w:val="000000" w:themeColor="text1"/>
                <w:rtl/>
              </w:rPr>
            </w:pPr>
            <w:r>
              <w:rPr>
                <w:rFonts w:cs="David" w:hint="cs"/>
                <w:b/>
                <w:bCs/>
                <w:color w:val="000000" w:themeColor="text1"/>
                <w:sz w:val="16"/>
                <w:szCs w:val="16"/>
                <w:rtl/>
              </w:rPr>
              <w:t xml:space="preserve">            אברהם בן סנאם </w:t>
            </w:r>
            <w:r w:rsidRPr="00AC37D4">
              <w:rPr>
                <w:rFonts w:cs="David" w:hint="cs"/>
                <w:b/>
                <w:bCs/>
                <w:color w:val="000000" w:themeColor="text1"/>
                <w:sz w:val="16"/>
                <w:szCs w:val="16"/>
                <w:rtl/>
              </w:rPr>
              <w:t xml:space="preserve"> </w:t>
            </w:r>
            <w:r w:rsidRPr="003D5DB4">
              <w:rPr>
                <w:rFonts w:cs="David" w:hint="cs"/>
                <w:b/>
                <w:bCs/>
                <w:i/>
                <w:iCs/>
                <w:color w:val="000000" w:themeColor="text1"/>
                <w:sz w:val="16"/>
                <w:szCs w:val="16"/>
                <w:rtl/>
              </w:rPr>
              <w:t>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ישראל בן מרים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סעדה דדון בת רחמה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יוסף קריספיל בן סולטנה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אדם עמר בן סוזי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רחל אמזלג בת ריקה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יחזקאל יצחקי בן רג'ינה ת.נ.צ.ב.ה</w:t>
            </w:r>
          </w:p>
          <w:p w:rsidR="007B4B59" w:rsidRPr="0098661E" w:rsidRDefault="007B4B59" w:rsidP="007B4B59">
            <w:pPr>
              <w:tabs>
                <w:tab w:val="left" w:pos="9666"/>
              </w:tabs>
              <w:ind w:left="-257" w:right="567" w:firstLine="257"/>
              <w:jc w:val="center"/>
              <w:rPr>
                <w:rFonts w:cs="David"/>
                <w:b/>
                <w:bCs/>
                <w:color w:val="000000"/>
                <w:sz w:val="16"/>
                <w:szCs w:val="16"/>
              </w:rPr>
            </w:pPr>
            <w:r w:rsidRPr="0098661E">
              <w:rPr>
                <w:rFonts w:ascii="Antique Olive Roman" w:hAnsi="Antique Olive Roman" w:cs="David" w:hint="cs"/>
                <w:b/>
                <w:bCs/>
                <w:color w:val="000000"/>
                <w:sz w:val="16"/>
                <w:szCs w:val="16"/>
                <w:rtl/>
              </w:rPr>
              <w:t>מכלוף בן פרחה פדידה</w:t>
            </w:r>
            <w:r w:rsidRPr="0098661E">
              <w:rPr>
                <w:rFonts w:cs="David" w:hint="cs"/>
                <w:b/>
                <w:bCs/>
                <w:color w:val="000000"/>
                <w:sz w:val="16"/>
                <w:szCs w:val="16"/>
                <w:rtl/>
              </w:rPr>
              <w:t xml:space="preserve"> ת.נ.צ.ב.ה</w:t>
            </w:r>
          </w:p>
        </w:tc>
        <w:tc>
          <w:tcPr>
            <w:tcW w:w="2898" w:type="dxa"/>
            <w:tcBorders>
              <w:top w:val="single" w:sz="4" w:space="0" w:color="auto"/>
              <w:left w:val="single" w:sz="4" w:space="0" w:color="auto"/>
              <w:bottom w:val="single" w:sz="4" w:space="0" w:color="auto"/>
              <w:right w:val="single" w:sz="4" w:space="0" w:color="auto"/>
            </w:tcBorders>
          </w:tcPr>
          <w:p w:rsidR="007B4B59" w:rsidRPr="0098661E" w:rsidRDefault="007B4B59" w:rsidP="007B4B59">
            <w:pPr>
              <w:tabs>
                <w:tab w:val="center" w:pos="1272"/>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 דוד בן פרחה למשפחת בן ישי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עובדיה בן סולטנה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סרנו עובדיה בן סולטנה ת.נ.צ.ב.ה</w:t>
            </w:r>
          </w:p>
          <w:p w:rsidR="007B4B59" w:rsidRPr="0098661E" w:rsidRDefault="007B4B59" w:rsidP="007B4B59">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מסעוד דדון בן עישה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יהודה שריקי בן יקוט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דליה סעדו בת סלים ולולו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חיה בת אילנה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רבי שלמה ניזרי בן פרחה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טוראן דודפור בת סולטנה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אליהו זריהן בר זוהרה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מסודי בת אסתר פרץ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גרשון חדד בן פורטונה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יוסף בן ישעו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ניסים  (לעזיז) פרץ בר  פרחה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שלום   עופרי  בן   יחיא  ת.נ.צ.נ.ה</w:t>
            </w:r>
          </w:p>
          <w:p w:rsidR="007B4B59" w:rsidRPr="0098661E" w:rsidRDefault="007B4B59" w:rsidP="007B4B59">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דוד חייק בן רחל ת.נ.צ.ב.ה</w:t>
            </w:r>
          </w:p>
        </w:tc>
        <w:tc>
          <w:tcPr>
            <w:tcW w:w="3571" w:type="dxa"/>
            <w:tcBorders>
              <w:top w:val="single" w:sz="4" w:space="0" w:color="auto"/>
              <w:left w:val="single" w:sz="4" w:space="0" w:color="auto"/>
              <w:bottom w:val="single" w:sz="4" w:space="0" w:color="auto"/>
              <w:right w:val="single" w:sz="4" w:space="0" w:color="auto"/>
            </w:tcBorders>
          </w:tcPr>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הרב  הראשי , ישראל גלזר בן יואל יהודה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הרב שלום עופרי בן שרה ת.נ.צ.ב.ה</w:t>
            </w:r>
          </w:p>
          <w:p w:rsidR="007B4B59" w:rsidRPr="0098661E" w:rsidRDefault="007B4B59" w:rsidP="007B4B59">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שלמה פרדו בן אסתריה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ascii="Antique Olive Roman" w:hAnsi="Antique Olive Roman" w:cs="David" w:hint="cs"/>
                <w:b/>
                <w:bCs/>
                <w:color w:val="000000"/>
                <w:sz w:val="16"/>
                <w:szCs w:val="16"/>
                <w:rtl/>
              </w:rPr>
              <w:t>עישה ניזרי בת אסתר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ראובן אשר בן פרחה ויוסף ז"ל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שלמה בן מזל טוב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שמואל אלבז בן זוהרה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אשר{מסעוד}ניזרי בן עישה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יוסף שוקרני בן אירן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ניסים  בן אסתר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מרים בת ויקטוריה גבאי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מסרי ציון בן מישה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סולטנה בת ננה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יפתח יצחק מור יוסף בן רחל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יעקב  ממן   בן  שרה  ת.נ.צ.ב.ה</w:t>
            </w:r>
          </w:p>
          <w:p w:rsidR="007B4B59"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הרצל חזיזה בן חביבה ת.נ.צ.ב.ה</w:t>
            </w:r>
          </w:p>
          <w:p w:rsidR="007B4B59" w:rsidRPr="0098661E" w:rsidRDefault="007B4B59" w:rsidP="007B4B59">
            <w:pPr>
              <w:tabs>
                <w:tab w:val="left" w:pos="9666"/>
              </w:tabs>
              <w:ind w:left="-257" w:right="567" w:firstLine="257"/>
              <w:jc w:val="center"/>
              <w:rPr>
                <w:rFonts w:cs="David"/>
                <w:b/>
                <w:bCs/>
                <w:color w:val="000000"/>
                <w:sz w:val="16"/>
                <w:szCs w:val="16"/>
              </w:rPr>
            </w:pP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9"/>
      </w:tblGrid>
      <w:tr w:rsidR="00D4608B" w:rsidRPr="00AC37D4" w:rsidTr="009342EF">
        <w:tc>
          <w:tcPr>
            <w:tcW w:w="9639" w:type="dxa"/>
          </w:tcPr>
          <w:p w:rsidR="00D4608B" w:rsidRPr="00AC37D4" w:rsidRDefault="00D4608B" w:rsidP="009342EF">
            <w:pPr>
              <w:jc w:val="center"/>
              <w:rPr>
                <w:b/>
                <w:bCs/>
                <w:color w:val="000000" w:themeColor="text1"/>
                <w:u w:val="single"/>
                <w:rtl/>
              </w:rPr>
            </w:pPr>
            <w:r w:rsidRPr="00AC37D4">
              <w:rPr>
                <w:rFonts w:cs="David" w:hint="cs"/>
                <w:b/>
                <w:bCs/>
                <w:color w:val="000000" w:themeColor="text1"/>
                <w:rtl/>
              </w:rPr>
              <w:t>בבית הכנסת של הרב ישראל גלזר  זצ"ל (בשוק) מתקיימת תפילת שחרית כל בוקר משעה 8:30</w:t>
            </w:r>
          </w:p>
        </w:tc>
      </w:tr>
      <w:tr w:rsidR="00D4608B" w:rsidRPr="00AC37D4" w:rsidTr="009342EF">
        <w:tc>
          <w:tcPr>
            <w:tcW w:w="9639" w:type="dxa"/>
          </w:tcPr>
          <w:p w:rsidR="00D4608B" w:rsidRPr="00AC37D4" w:rsidRDefault="00D4608B" w:rsidP="009342EF">
            <w:pPr>
              <w:jc w:val="center"/>
              <w:rPr>
                <w:rFonts w:cs="David"/>
                <w:b/>
                <w:bCs/>
                <w:color w:val="000000" w:themeColor="text1"/>
                <w:rtl/>
              </w:rPr>
            </w:pPr>
            <w:r w:rsidRPr="00340BC3">
              <w:rPr>
                <w:rFonts w:cs="David" w:hint="cs"/>
                <w:b/>
                <w:bCs/>
                <w:color w:val="000000" w:themeColor="text1"/>
                <w:u w:val="single"/>
                <w:rtl/>
              </w:rPr>
              <w:t>הציבור מוזמן לחזק את המניין</w:t>
            </w:r>
            <w:r w:rsidRPr="00AC37D4">
              <w:rPr>
                <w:rFonts w:cs="David" w:hint="cs"/>
                <w:b/>
                <w:bCs/>
                <w:color w:val="000000" w:themeColor="text1"/>
                <w:rtl/>
              </w:rPr>
              <w:t xml:space="preserve">.  *נא לשמור על קדושת העלון </w:t>
            </w:r>
            <w:r w:rsidRPr="00AC37D4">
              <w:rPr>
                <w:rFonts w:cs="David"/>
                <w:b/>
                <w:bCs/>
                <w:color w:val="000000" w:themeColor="text1"/>
                <w:rtl/>
              </w:rPr>
              <w:t>–</w:t>
            </w:r>
            <w:r w:rsidRPr="00AC37D4">
              <w:rPr>
                <w:rFonts w:cs="David" w:hint="cs"/>
                <w:b/>
                <w:bCs/>
                <w:color w:val="000000" w:themeColor="text1"/>
                <w:rtl/>
              </w:rPr>
              <w:t xml:space="preserve"> גניזה *</w:t>
            </w:r>
          </w:p>
          <w:p w:rsidR="00D4608B" w:rsidRPr="00AC37D4" w:rsidRDefault="00D4608B" w:rsidP="009342EF">
            <w:pPr>
              <w:jc w:val="center"/>
              <w:rPr>
                <w:rFonts w:cs="David"/>
                <w:b/>
                <w:bCs/>
                <w:color w:val="000000" w:themeColor="text1"/>
                <w:rtl/>
              </w:rPr>
            </w:pPr>
          </w:p>
        </w:tc>
      </w:tr>
    </w:tbl>
    <w:p w:rsidR="00D4608B" w:rsidRPr="00AC37D4" w:rsidRDefault="00D4608B" w:rsidP="00D4608B">
      <w:pPr>
        <w:ind w:right="180"/>
        <w:rPr>
          <w:rFonts w:cs="David"/>
          <w:b/>
          <w:bCs/>
          <w:color w:val="000000" w:themeColor="text1"/>
          <w:u w:val="single"/>
          <w:rtl/>
        </w:rPr>
      </w:pPr>
    </w:p>
    <w:p w:rsidR="00792DED" w:rsidRPr="00C2116B" w:rsidRDefault="00792DED" w:rsidP="00D4608B">
      <w:pPr>
        <w:pStyle w:val="NormalWeb"/>
        <w:bidi/>
        <w:spacing w:before="0" w:beforeAutospacing="0" w:after="0" w:afterAutospacing="0"/>
        <w:rPr>
          <w:rFonts w:ascii="Arial" w:hAnsi="Arial" w:cs="David"/>
          <w:b/>
          <w:bCs/>
          <w:color w:val="202020"/>
          <w:u w:val="single"/>
          <w:rtl/>
        </w:rPr>
      </w:pPr>
      <w:r>
        <w:rPr>
          <w:rFonts w:ascii="Arial" w:hAnsi="Arial" w:cs="David" w:hint="cs"/>
          <w:b/>
          <w:bCs/>
          <w:color w:val="000000"/>
          <w:u w:val="single"/>
          <w:rtl/>
        </w:rPr>
        <w:t xml:space="preserve">                                                   </w:t>
      </w:r>
    </w:p>
    <w:sectPr w:rsidR="00792DED" w:rsidRPr="00C2116B" w:rsidSect="003D7FBD">
      <w:footerReference w:type="even" r:id="rId7"/>
      <w:footerReference w:type="default" r:id="rId8"/>
      <w:pgSz w:w="11906" w:h="16838"/>
      <w:pgMar w:top="737" w:right="849" w:bottom="567" w:left="709"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AA5" w:rsidRDefault="00515AA5" w:rsidP="00A42A41">
      <w:r>
        <w:separator/>
      </w:r>
    </w:p>
  </w:endnote>
  <w:endnote w:type="continuationSeparator" w:id="0">
    <w:p w:rsidR="00515AA5" w:rsidRDefault="00515AA5" w:rsidP="00A42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ED78CD">
    <w:pPr>
      <w:pStyle w:val="a7"/>
      <w:framePr w:wrap="around" w:vAnchor="text" w:hAnchor="text" w:y="1"/>
      <w:rPr>
        <w:rStyle w:val="a6"/>
      </w:rPr>
    </w:pPr>
    <w:r>
      <w:rPr>
        <w:rStyle w:val="a6"/>
        <w:rtl/>
      </w:rPr>
      <w:fldChar w:fldCharType="begin"/>
    </w:r>
    <w:r w:rsidR="000760AE">
      <w:rPr>
        <w:rStyle w:val="a6"/>
      </w:rPr>
      <w:instrText xml:space="preserve">PAGE  </w:instrText>
    </w:r>
    <w:r>
      <w:rPr>
        <w:rStyle w:val="a6"/>
        <w:rtl/>
      </w:rPr>
      <w:fldChar w:fldCharType="end"/>
    </w:r>
  </w:p>
  <w:p w:rsidR="00F16B3D" w:rsidRDefault="00515AA5">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515AA5">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AA5" w:rsidRDefault="00515AA5" w:rsidP="00A42A41">
      <w:r>
        <w:separator/>
      </w:r>
    </w:p>
  </w:footnote>
  <w:footnote w:type="continuationSeparator" w:id="0">
    <w:p w:rsidR="00515AA5" w:rsidRDefault="00515AA5" w:rsidP="00A42A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43166"/>
    <w:multiLevelType w:val="hybridMultilevel"/>
    <w:tmpl w:val="F30A8450"/>
    <w:lvl w:ilvl="0" w:tplc="75E0856C">
      <w:start w:val="1"/>
      <w:numFmt w:val="hebrew1"/>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footnotePr>
    <w:footnote w:id="-1"/>
    <w:footnote w:id="0"/>
  </w:footnotePr>
  <w:endnotePr>
    <w:endnote w:id="-1"/>
    <w:endnote w:id="0"/>
  </w:endnotePr>
  <w:compat/>
  <w:rsids>
    <w:rsidRoot w:val="00792DED"/>
    <w:rsid w:val="00023BD8"/>
    <w:rsid w:val="0007140C"/>
    <w:rsid w:val="000760AE"/>
    <w:rsid w:val="001470B5"/>
    <w:rsid w:val="001D7372"/>
    <w:rsid w:val="001D7C76"/>
    <w:rsid w:val="001E621E"/>
    <w:rsid w:val="00205EBD"/>
    <w:rsid w:val="002A52A0"/>
    <w:rsid w:val="002E1D7D"/>
    <w:rsid w:val="003D567B"/>
    <w:rsid w:val="003D5DB4"/>
    <w:rsid w:val="003D7FBD"/>
    <w:rsid w:val="00424DEA"/>
    <w:rsid w:val="00466D91"/>
    <w:rsid w:val="004D5FB8"/>
    <w:rsid w:val="00515AA5"/>
    <w:rsid w:val="0053072C"/>
    <w:rsid w:val="00587376"/>
    <w:rsid w:val="005E417C"/>
    <w:rsid w:val="005F6758"/>
    <w:rsid w:val="00610739"/>
    <w:rsid w:val="0061536D"/>
    <w:rsid w:val="00640228"/>
    <w:rsid w:val="00644D6A"/>
    <w:rsid w:val="0066613E"/>
    <w:rsid w:val="00681609"/>
    <w:rsid w:val="0069041D"/>
    <w:rsid w:val="006B0ABD"/>
    <w:rsid w:val="006B73E3"/>
    <w:rsid w:val="0073100C"/>
    <w:rsid w:val="0077623C"/>
    <w:rsid w:val="00792DED"/>
    <w:rsid w:val="007B4B59"/>
    <w:rsid w:val="008215B3"/>
    <w:rsid w:val="008C0851"/>
    <w:rsid w:val="008E57C6"/>
    <w:rsid w:val="009A6CAA"/>
    <w:rsid w:val="009E04CF"/>
    <w:rsid w:val="009F22C6"/>
    <w:rsid w:val="00A14DC8"/>
    <w:rsid w:val="00A42A41"/>
    <w:rsid w:val="00A45E42"/>
    <w:rsid w:val="00A75C12"/>
    <w:rsid w:val="00B65ED8"/>
    <w:rsid w:val="00B77103"/>
    <w:rsid w:val="00BA5AA8"/>
    <w:rsid w:val="00BA6A0C"/>
    <w:rsid w:val="00C815EB"/>
    <w:rsid w:val="00CE5312"/>
    <w:rsid w:val="00D36ED6"/>
    <w:rsid w:val="00D4608B"/>
    <w:rsid w:val="00D6513D"/>
    <w:rsid w:val="00DD4E02"/>
    <w:rsid w:val="00E138E6"/>
    <w:rsid w:val="00E64755"/>
    <w:rsid w:val="00E96531"/>
    <w:rsid w:val="00EC11E1"/>
    <w:rsid w:val="00ED78CD"/>
    <w:rsid w:val="00EE7BCC"/>
    <w:rsid w:val="00F40171"/>
    <w:rsid w:val="00F62F4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DED"/>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92DED"/>
    <w:pPr>
      <w:keepNext/>
      <w:jc w:val="center"/>
      <w:outlineLvl w:val="2"/>
    </w:pPr>
    <w:rPr>
      <w:rFonts w:cs="David"/>
      <w:sz w:val="28"/>
      <w:szCs w:val="28"/>
    </w:rPr>
  </w:style>
  <w:style w:type="paragraph" w:styleId="5">
    <w:name w:val="heading 5"/>
    <w:basedOn w:val="a"/>
    <w:next w:val="a"/>
    <w:link w:val="50"/>
    <w:qFormat/>
    <w:rsid w:val="00792DED"/>
    <w:pPr>
      <w:keepNext/>
      <w:jc w:val="center"/>
      <w:outlineLvl w:val="4"/>
    </w:pPr>
    <w:rPr>
      <w:rFonts w:cs="David"/>
      <w:sz w:val="32"/>
      <w:szCs w:val="32"/>
    </w:rPr>
  </w:style>
  <w:style w:type="paragraph" w:styleId="8">
    <w:name w:val="heading 8"/>
    <w:basedOn w:val="a"/>
    <w:next w:val="a"/>
    <w:link w:val="80"/>
    <w:uiPriority w:val="9"/>
    <w:semiHidden/>
    <w:unhideWhenUsed/>
    <w:qFormat/>
    <w:rsid w:val="00D4608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1D7C7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792DED"/>
    <w:rPr>
      <w:rFonts w:ascii="Times New Roman" w:eastAsia="Times New Roman" w:hAnsi="Times New Roman" w:cs="David"/>
      <w:sz w:val="28"/>
      <w:szCs w:val="28"/>
      <w:lang w:eastAsia="he-IL"/>
    </w:rPr>
  </w:style>
  <w:style w:type="character" w:customStyle="1" w:styleId="50">
    <w:name w:val="כותרת 5 תו"/>
    <w:basedOn w:val="a0"/>
    <w:link w:val="5"/>
    <w:rsid w:val="00792DED"/>
    <w:rPr>
      <w:rFonts w:ascii="Times New Roman" w:eastAsia="Times New Roman" w:hAnsi="Times New Roman" w:cs="David"/>
      <w:sz w:val="32"/>
      <w:szCs w:val="32"/>
      <w:lang w:eastAsia="he-IL"/>
    </w:rPr>
  </w:style>
  <w:style w:type="character" w:styleId="a6">
    <w:name w:val="page number"/>
    <w:basedOn w:val="a0"/>
    <w:rsid w:val="00792DED"/>
  </w:style>
  <w:style w:type="paragraph" w:styleId="a7">
    <w:name w:val="footer"/>
    <w:basedOn w:val="a"/>
    <w:link w:val="a8"/>
    <w:rsid w:val="00792DED"/>
    <w:pPr>
      <w:tabs>
        <w:tab w:val="center" w:pos="4153"/>
        <w:tab w:val="right" w:pos="8306"/>
      </w:tabs>
    </w:pPr>
    <w:rPr>
      <w:rFonts w:cs="Miriam"/>
      <w:sz w:val="20"/>
      <w:szCs w:val="20"/>
    </w:rPr>
  </w:style>
  <w:style w:type="character" w:customStyle="1" w:styleId="a8">
    <w:name w:val="כותרת תחתונה תו"/>
    <w:basedOn w:val="a0"/>
    <w:link w:val="a7"/>
    <w:rsid w:val="00792DED"/>
    <w:rPr>
      <w:rFonts w:ascii="Times New Roman" w:eastAsia="Times New Roman" w:hAnsi="Times New Roman" w:cs="Miriam"/>
      <w:sz w:val="20"/>
      <w:szCs w:val="20"/>
      <w:lang w:eastAsia="he-IL"/>
    </w:rPr>
  </w:style>
  <w:style w:type="table" w:styleId="a9">
    <w:name w:val="Table Grid"/>
    <w:basedOn w:val="a1"/>
    <w:uiPriority w:val="59"/>
    <w:rsid w:val="00792DED"/>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unhideWhenUsed/>
    <w:rsid w:val="00792DED"/>
    <w:pPr>
      <w:bidi w:val="0"/>
      <w:spacing w:before="100" w:beforeAutospacing="1" w:after="100" w:afterAutospacing="1"/>
    </w:pPr>
    <w:rPr>
      <w:lang w:eastAsia="en-US"/>
    </w:rPr>
  </w:style>
  <w:style w:type="character" w:customStyle="1" w:styleId="80">
    <w:name w:val="כותרת 8 תו"/>
    <w:basedOn w:val="a0"/>
    <w:link w:val="8"/>
    <w:uiPriority w:val="9"/>
    <w:semiHidden/>
    <w:rsid w:val="00D4608B"/>
    <w:rPr>
      <w:rFonts w:asciiTheme="majorHAnsi" w:eastAsiaTheme="majorEastAsia" w:hAnsiTheme="majorHAnsi" w:cstheme="majorBidi"/>
      <w:color w:val="404040" w:themeColor="text1" w:themeTint="BF"/>
      <w:sz w:val="20"/>
      <w:szCs w:val="20"/>
      <w:lang w:eastAsia="he-IL"/>
    </w:rPr>
  </w:style>
  <w:style w:type="paragraph" w:styleId="2">
    <w:name w:val="Body Text 2"/>
    <w:basedOn w:val="a"/>
    <w:link w:val="20"/>
    <w:rsid w:val="00D4608B"/>
    <w:pPr>
      <w:jc w:val="center"/>
    </w:pPr>
    <w:rPr>
      <w:rFonts w:cs="David"/>
      <w:sz w:val="32"/>
      <w:szCs w:val="32"/>
    </w:rPr>
  </w:style>
  <w:style w:type="character" w:customStyle="1" w:styleId="20">
    <w:name w:val="גוף טקסט 2 תו"/>
    <w:basedOn w:val="a0"/>
    <w:link w:val="2"/>
    <w:rsid w:val="00D4608B"/>
    <w:rPr>
      <w:rFonts w:ascii="Times New Roman" w:eastAsia="Times New Roman" w:hAnsi="Times New Roman" w:cs="David"/>
      <w:sz w:val="32"/>
      <w:szCs w:val="32"/>
      <w:lang w:eastAsia="he-IL"/>
    </w:rPr>
  </w:style>
  <w:style w:type="paragraph" w:styleId="aa">
    <w:name w:val="Body Text"/>
    <w:basedOn w:val="a"/>
    <w:link w:val="ab"/>
    <w:rsid w:val="001D7C76"/>
    <w:pPr>
      <w:spacing w:after="120"/>
    </w:pPr>
  </w:style>
  <w:style w:type="character" w:customStyle="1" w:styleId="ab">
    <w:name w:val="גוף טקסט תו"/>
    <w:basedOn w:val="a0"/>
    <w:link w:val="aa"/>
    <w:rsid w:val="001D7C76"/>
    <w:rPr>
      <w:rFonts w:ascii="Times New Roman" w:eastAsia="Times New Roman" w:hAnsi="Times New Roman" w:cs="Times New Roman"/>
      <w:sz w:val="24"/>
      <w:szCs w:val="24"/>
      <w:lang w:eastAsia="he-IL"/>
    </w:rPr>
  </w:style>
  <w:style w:type="character" w:customStyle="1" w:styleId="90">
    <w:name w:val="כותרת 9 תו"/>
    <w:basedOn w:val="a0"/>
    <w:link w:val="9"/>
    <w:uiPriority w:val="9"/>
    <w:semiHidden/>
    <w:rsid w:val="001D7C76"/>
    <w:rPr>
      <w:rFonts w:asciiTheme="majorHAnsi" w:eastAsiaTheme="majorEastAsia" w:hAnsiTheme="majorHAnsi" w:cstheme="majorBidi"/>
      <w:i/>
      <w:iCs/>
      <w:color w:val="404040" w:themeColor="text1" w:themeTint="BF"/>
      <w:sz w:val="20"/>
      <w:szCs w:val="20"/>
      <w:lang w:eastAsia="he-IL"/>
    </w:rPr>
  </w:style>
</w:styles>
</file>

<file path=word/webSettings.xml><?xml version="1.0" encoding="utf-8"?>
<w:webSettings xmlns:r="http://schemas.openxmlformats.org/officeDocument/2006/relationships" xmlns:w="http://schemas.openxmlformats.org/wordprocessingml/2006/main">
  <w:divs>
    <w:div w:id="2118022136">
      <w:bodyDiv w:val="1"/>
      <w:marLeft w:val="0"/>
      <w:marRight w:val="0"/>
      <w:marTop w:val="0"/>
      <w:marBottom w:val="0"/>
      <w:divBdr>
        <w:top w:val="none" w:sz="0" w:space="0" w:color="auto"/>
        <w:left w:val="none" w:sz="0" w:space="0" w:color="auto"/>
        <w:bottom w:val="none" w:sz="0" w:space="0" w:color="auto"/>
        <w:right w:val="none" w:sz="0" w:space="0" w:color="auto"/>
      </w:divBdr>
      <w:divsChild>
        <w:div w:id="802163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Pages>
  <Words>2386</Words>
  <Characters>11932</Characters>
  <Application>Microsoft Office Word</Application>
  <DocSecurity>0</DocSecurity>
  <Lines>99</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25</cp:revision>
  <cp:lastPrinted>2010-05-06T13:14:00Z</cp:lastPrinted>
  <dcterms:created xsi:type="dcterms:W3CDTF">2010-05-02T08:42:00Z</dcterms:created>
  <dcterms:modified xsi:type="dcterms:W3CDTF">2010-05-06T13:16:00Z</dcterms:modified>
</cp:coreProperties>
</file>