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AA" w:rsidRPr="00744652" w:rsidRDefault="00E52DAA" w:rsidP="008F367D">
      <w:pPr>
        <w:rPr>
          <w:rFonts w:cs="David"/>
          <w:b/>
          <w:bCs/>
          <w:rtl/>
        </w:rPr>
      </w:pPr>
      <w:r>
        <w:rPr>
          <w:rFonts w:cs="David" w:hint="cs"/>
          <w:b/>
          <w:bCs/>
          <w:rtl/>
        </w:rPr>
        <w:t>בסיעתא דשמיא</w:t>
      </w:r>
      <w:r w:rsidRPr="00744652">
        <w:rPr>
          <w:rFonts w:cs="David" w:hint="cs"/>
          <w:b/>
          <w:bCs/>
          <w:rtl/>
        </w:rPr>
        <w:t xml:space="preserve">       </w:t>
      </w:r>
      <w:r>
        <w:rPr>
          <w:rFonts w:cs="David" w:hint="cs"/>
          <w:b/>
          <w:bCs/>
          <w:rtl/>
        </w:rPr>
        <w:t xml:space="preserve">                           פרשת </w:t>
      </w:r>
      <w:r w:rsidRPr="00744652">
        <w:rPr>
          <w:rFonts w:cs="David" w:hint="cs"/>
          <w:b/>
          <w:bCs/>
          <w:rtl/>
        </w:rPr>
        <w:t>"</w:t>
      </w:r>
      <w:r>
        <w:rPr>
          <w:rFonts w:cs="David" w:hint="cs"/>
          <w:b/>
          <w:bCs/>
          <w:rtl/>
        </w:rPr>
        <w:t>בראשית" , כ"ח תש</w:t>
      </w:r>
      <w:r w:rsidR="008F367D">
        <w:rPr>
          <w:rFonts w:cs="David" w:hint="cs"/>
          <w:b/>
          <w:bCs/>
          <w:rtl/>
        </w:rPr>
        <w:t>"ע</w:t>
      </w:r>
      <w:r w:rsidRPr="00744652">
        <w:rPr>
          <w:rFonts w:cs="David" w:hint="cs"/>
          <w:b/>
          <w:bCs/>
          <w:rtl/>
        </w:rPr>
        <w:t xml:space="preserve">             </w:t>
      </w:r>
      <w:r>
        <w:rPr>
          <w:rFonts w:cs="David" w:hint="cs"/>
          <w:b/>
          <w:bCs/>
          <w:rtl/>
        </w:rPr>
        <w:t xml:space="preserve">             </w:t>
      </w:r>
      <w:r w:rsidR="005955ED">
        <w:rPr>
          <w:rFonts w:cs="David" w:hint="cs"/>
          <w:b/>
          <w:bCs/>
          <w:rtl/>
        </w:rPr>
        <w:t xml:space="preserve">               </w:t>
      </w:r>
      <w:r>
        <w:rPr>
          <w:rFonts w:cs="David" w:hint="cs"/>
          <w:b/>
          <w:bCs/>
          <w:rtl/>
        </w:rPr>
        <w:t xml:space="preserve">           גילי</w:t>
      </w:r>
      <w:r w:rsidR="005955ED">
        <w:rPr>
          <w:rFonts w:cs="David" w:hint="cs"/>
          <w:b/>
          <w:bCs/>
          <w:rtl/>
        </w:rPr>
        <w:t>ון מ</w:t>
      </w:r>
      <w:r w:rsidRPr="00744652">
        <w:rPr>
          <w:rFonts w:cs="David" w:hint="cs"/>
          <w:b/>
          <w:bCs/>
          <w:rtl/>
        </w:rPr>
        <w:t xml:space="preserve">ס' </w:t>
      </w:r>
      <w:r>
        <w:rPr>
          <w:rFonts w:cs="David" w:hint="cs"/>
          <w:b/>
          <w:bCs/>
          <w:rtl/>
        </w:rPr>
        <w:t>200</w:t>
      </w:r>
    </w:p>
    <w:p w:rsidR="00E52DAA" w:rsidRPr="00744652" w:rsidRDefault="00E52DAA" w:rsidP="00ED021C">
      <w:pPr>
        <w:jc w:val="center"/>
        <w:rPr>
          <w:rFonts w:cs="David"/>
          <w:b/>
          <w:bCs/>
        </w:rPr>
      </w:pPr>
      <w:r w:rsidRPr="00744652">
        <w:rPr>
          <w:rFonts w:cs="David" w:hint="cs"/>
          <w:b/>
          <w:bCs/>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E52DAA" w:rsidRPr="00744652" w:rsidTr="001D32E8">
        <w:tc>
          <w:tcPr>
            <w:tcW w:w="10080" w:type="dxa"/>
          </w:tcPr>
          <w:p w:rsidR="00E52DAA" w:rsidRPr="00744652" w:rsidRDefault="00E52DAA" w:rsidP="001D32E8">
            <w:pPr>
              <w:pStyle w:val="5"/>
              <w:rPr>
                <w:rFonts w:cs="Guttman Stam"/>
                <w:b/>
                <w:bCs/>
                <w:sz w:val="96"/>
                <w:szCs w:val="96"/>
                <w:rtl/>
              </w:rPr>
            </w:pPr>
            <w:r w:rsidRPr="00744652">
              <w:rPr>
                <w:rFonts w:cs="Guttman Stam" w:hint="cs"/>
                <w:b/>
                <w:bCs/>
                <w:sz w:val="96"/>
                <w:szCs w:val="96"/>
                <w:rtl/>
              </w:rPr>
              <w:t>"</w:t>
            </w:r>
            <w:r w:rsidRPr="00744652">
              <w:rPr>
                <w:rFonts w:cs="Guttman Stam"/>
                <w:b/>
                <w:bCs/>
                <w:sz w:val="96"/>
                <w:szCs w:val="96"/>
                <w:rtl/>
              </w:rPr>
              <w:t>חסדי אשר וחיה</w:t>
            </w:r>
            <w:r w:rsidRPr="00744652">
              <w:rPr>
                <w:rFonts w:cs="Guttman Stam"/>
                <w:sz w:val="96"/>
                <w:szCs w:val="96"/>
                <w:rtl/>
              </w:rPr>
              <w:t>"</w:t>
            </w:r>
          </w:p>
        </w:tc>
      </w:tr>
    </w:tbl>
    <w:p w:rsidR="00E52DAA" w:rsidRPr="00744652" w:rsidRDefault="00E52DAA" w:rsidP="00E52DAA">
      <w:pPr>
        <w:pStyle w:val="5"/>
        <w:rPr>
          <w:b/>
          <w:bCs/>
          <w:sz w:val="24"/>
          <w:szCs w:val="24"/>
          <w:rtl/>
        </w:rPr>
      </w:pPr>
      <w:r w:rsidRPr="00744652">
        <w:rPr>
          <w:rFonts w:hint="cs"/>
          <w:b/>
          <w:bCs/>
          <w:sz w:val="24"/>
          <w:szCs w:val="24"/>
          <w:rtl/>
        </w:rPr>
        <w:t xml:space="preserve">  </w:t>
      </w:r>
    </w:p>
    <w:p w:rsidR="00E52DAA" w:rsidRPr="00BD3C42" w:rsidRDefault="00E52DAA" w:rsidP="00E52DAA">
      <w:pPr>
        <w:pStyle w:val="5"/>
        <w:jc w:val="left"/>
        <w:rPr>
          <w:b/>
          <w:bCs/>
          <w:sz w:val="24"/>
          <w:szCs w:val="24"/>
          <w:u w:val="single"/>
          <w:rtl/>
        </w:rPr>
      </w:pPr>
      <w:r w:rsidRPr="00744652">
        <w:rPr>
          <w:rFonts w:hint="cs"/>
          <w:b/>
          <w:bCs/>
          <w:sz w:val="24"/>
          <w:szCs w:val="24"/>
          <w:rtl/>
        </w:rPr>
        <w:t xml:space="preserve">"הלא פרוס לחמך לרעב, ועניים מרודים תביא בית. כי ראית ערום וכיסיתו, ומבשרך אל </w:t>
      </w:r>
      <w:r w:rsidRPr="00BD3C42">
        <w:rPr>
          <w:rFonts w:hint="cs"/>
          <w:b/>
          <w:bCs/>
          <w:sz w:val="24"/>
          <w:szCs w:val="24"/>
          <w:u w:val="single"/>
          <w:rtl/>
        </w:rPr>
        <w:t>תתעלם…"</w:t>
      </w:r>
    </w:p>
    <w:p w:rsidR="00E52DAA" w:rsidRPr="00BD3C42" w:rsidRDefault="00A3472A" w:rsidP="00E52DAA">
      <w:pPr>
        <w:pStyle w:val="3"/>
        <w:jc w:val="left"/>
        <w:rPr>
          <w:b/>
          <w:bCs/>
          <w:sz w:val="24"/>
          <w:szCs w:val="24"/>
          <w:u w:val="single"/>
          <w:rtl/>
        </w:rPr>
      </w:pPr>
      <w:r w:rsidRPr="00A3472A">
        <w:rPr>
          <w:b/>
          <w:bCs/>
          <w:i/>
          <w:iCs/>
          <w:noProof/>
          <w:sz w:val="24"/>
          <w:szCs w:val="24"/>
          <w:rtl/>
          <w:lang w:val="he-IL"/>
        </w:rPr>
        <w:pict>
          <v:roundrect id="_x0000_s1026" style="position:absolute;left:0;text-align:left;margin-left:3.75pt;margin-top:10.3pt;width:2in;height:56.05pt;z-index:251660288" arcsize="10923f">
            <v:textbox style="mso-next-textbox:#_x0000_s1026">
              <w:txbxContent>
                <w:p w:rsidR="00E52DAA" w:rsidRPr="00744652" w:rsidRDefault="00E52DAA" w:rsidP="00E52DAA">
                  <w:pPr>
                    <w:rPr>
                      <w:rtl/>
                    </w:rPr>
                  </w:pPr>
                  <w:r w:rsidRPr="00744652">
                    <w:rPr>
                      <w:rFonts w:hint="cs"/>
                      <w:rtl/>
                    </w:rPr>
                    <w:t>זמני השבת:</w:t>
                  </w:r>
                </w:p>
                <w:p w:rsidR="00E52DAA" w:rsidRDefault="00E52DAA" w:rsidP="00E52DAA">
                  <w:pPr>
                    <w:rPr>
                      <w:b/>
                      <w:bCs/>
                      <w:rtl/>
                    </w:rPr>
                  </w:pPr>
                  <w:r>
                    <w:rPr>
                      <w:rFonts w:hint="cs"/>
                      <w:b/>
                      <w:bCs/>
                      <w:rtl/>
                    </w:rPr>
                    <w:t xml:space="preserve">           כניסה:         יציאה:</w:t>
                  </w:r>
                </w:p>
                <w:p w:rsidR="00E52DAA" w:rsidRDefault="00E52DAA" w:rsidP="005955ED">
                  <w:r>
                    <w:rPr>
                      <w:rFonts w:hint="cs"/>
                      <w:rtl/>
                    </w:rPr>
                    <w:t xml:space="preserve">ת"א     </w:t>
                  </w:r>
                  <w:r w:rsidR="005955ED">
                    <w:rPr>
                      <w:rFonts w:hint="cs"/>
                      <w:rtl/>
                    </w:rPr>
                    <w:t>16</w:t>
                  </w:r>
                  <w:r>
                    <w:rPr>
                      <w:rFonts w:hint="cs"/>
                      <w:rtl/>
                    </w:rPr>
                    <w:t>:</w:t>
                  </w:r>
                  <w:r w:rsidR="005955ED">
                    <w:rPr>
                      <w:rFonts w:hint="cs"/>
                      <w:rtl/>
                    </w:rPr>
                    <w:t>45</w:t>
                  </w:r>
                  <w:r>
                    <w:rPr>
                      <w:rFonts w:hint="cs"/>
                      <w:rtl/>
                    </w:rPr>
                    <w:t xml:space="preserve">            1</w:t>
                  </w:r>
                  <w:r w:rsidR="005955ED">
                    <w:rPr>
                      <w:rFonts w:hint="cs"/>
                      <w:rtl/>
                    </w:rPr>
                    <w:t>7</w:t>
                  </w:r>
                  <w:r>
                    <w:rPr>
                      <w:rFonts w:hint="cs"/>
                      <w:rtl/>
                    </w:rPr>
                    <w:t>:</w:t>
                  </w:r>
                  <w:r w:rsidR="005955ED">
                    <w:rPr>
                      <w:rFonts w:hint="cs"/>
                      <w:rtl/>
                    </w:rPr>
                    <w:t>43</w:t>
                  </w:r>
                  <w:r>
                    <w:rPr>
                      <w:rFonts w:hint="cs"/>
                      <w:rtl/>
                    </w:rPr>
                    <w:t xml:space="preserve">  </w:t>
                  </w:r>
                </w:p>
              </w:txbxContent>
            </v:textbox>
          </v:roundrect>
        </w:pict>
      </w:r>
      <w:r w:rsidR="00E52DAA" w:rsidRPr="00BD3C42">
        <w:rPr>
          <w:rFonts w:hint="cs"/>
          <w:b/>
          <w:bCs/>
          <w:sz w:val="24"/>
          <w:szCs w:val="24"/>
          <w:rtl/>
        </w:rPr>
        <w:t>חלוקת מזון וסיוע לנזקקים ובית תמחוי  נווה דוד, רחוב חיים בר-לב 3 רמלה  טל':</w:t>
      </w:r>
      <w:r w:rsidR="00E52DAA" w:rsidRPr="00BD3C42">
        <w:rPr>
          <w:rFonts w:hint="cs"/>
          <w:b/>
          <w:bCs/>
          <w:sz w:val="24"/>
          <w:szCs w:val="24"/>
          <w:u w:val="single"/>
          <w:rtl/>
        </w:rPr>
        <w:t xml:space="preserve"> 08-9249055</w:t>
      </w:r>
    </w:p>
    <w:p w:rsidR="00E52DAA" w:rsidRDefault="00E52DAA" w:rsidP="00E52DAA">
      <w:pPr>
        <w:rPr>
          <w:rFonts w:cs="David"/>
          <w:b/>
          <w:bCs/>
          <w:rtl/>
        </w:rPr>
      </w:pPr>
      <w:r w:rsidRPr="00BD3C42">
        <w:rPr>
          <w:rFonts w:cs="David" w:hint="cs"/>
          <w:b/>
          <w:bCs/>
          <w:u w:val="single"/>
          <w:rtl/>
        </w:rPr>
        <w:t>דבר נשיא העמותה,יחיאל ניזרי</w:t>
      </w:r>
      <w:r w:rsidRPr="00BD3C42">
        <w:rPr>
          <w:rFonts w:cs="David" w:hint="cs"/>
          <w:b/>
          <w:bCs/>
          <w:rtl/>
        </w:rPr>
        <w:t xml:space="preserve">: </w:t>
      </w:r>
      <w:r>
        <w:rPr>
          <w:rFonts w:cs="David" w:hint="cs"/>
          <w:b/>
          <w:bCs/>
          <w:rtl/>
        </w:rPr>
        <w:t>ברכה ענקית למתנדבי העמותה אשר</w:t>
      </w:r>
      <w:r w:rsidRPr="00BD3C42">
        <w:rPr>
          <w:rFonts w:cs="David" w:hint="cs"/>
          <w:b/>
          <w:bCs/>
          <w:rtl/>
        </w:rPr>
        <w:t xml:space="preserve"> חילק</w:t>
      </w:r>
      <w:r>
        <w:rPr>
          <w:rFonts w:cs="David" w:hint="cs"/>
          <w:b/>
          <w:bCs/>
          <w:rtl/>
        </w:rPr>
        <w:t>ו</w:t>
      </w:r>
      <w:r w:rsidRPr="00BD3C42">
        <w:rPr>
          <w:rFonts w:cs="David" w:hint="cs"/>
          <w:b/>
          <w:bCs/>
          <w:rtl/>
        </w:rPr>
        <w:t xml:space="preserve"> </w:t>
      </w:r>
    </w:p>
    <w:p w:rsidR="00E52DAA" w:rsidRDefault="00E52DAA" w:rsidP="00E52DAA">
      <w:pPr>
        <w:rPr>
          <w:rFonts w:cs="David"/>
          <w:b/>
          <w:bCs/>
          <w:rtl/>
        </w:rPr>
      </w:pPr>
      <w:r w:rsidRPr="00BD3C42">
        <w:rPr>
          <w:rFonts w:cs="David" w:hint="cs"/>
          <w:b/>
          <w:bCs/>
          <w:rtl/>
        </w:rPr>
        <w:t>לקראת</w:t>
      </w:r>
      <w:r>
        <w:rPr>
          <w:rFonts w:cs="David" w:hint="cs"/>
          <w:b/>
          <w:bCs/>
          <w:rtl/>
        </w:rPr>
        <w:t xml:space="preserve"> </w:t>
      </w:r>
      <w:r w:rsidRPr="00BD3C42">
        <w:rPr>
          <w:rFonts w:cs="David" w:hint="cs"/>
          <w:b/>
          <w:bCs/>
          <w:rtl/>
        </w:rPr>
        <w:t>החג סל מזון עשיר</w:t>
      </w:r>
      <w:r>
        <w:rPr>
          <w:rFonts w:cs="David" w:hint="cs"/>
          <w:b/>
          <w:bCs/>
          <w:rtl/>
        </w:rPr>
        <w:t xml:space="preserve"> </w:t>
      </w:r>
      <w:r w:rsidRPr="00BD3C42">
        <w:rPr>
          <w:rFonts w:cs="David" w:hint="cs"/>
          <w:b/>
          <w:bCs/>
          <w:rtl/>
        </w:rPr>
        <w:t>ומגוון הכולל עופות, דגים, יין, דבש ושאר מוצרי מזון</w:t>
      </w:r>
    </w:p>
    <w:p w:rsidR="00E52DAA" w:rsidRDefault="00E52DAA" w:rsidP="00E52DAA">
      <w:pPr>
        <w:rPr>
          <w:rFonts w:cs="David"/>
          <w:b/>
          <w:bCs/>
          <w:rtl/>
        </w:rPr>
      </w:pPr>
      <w:r w:rsidRPr="00BD3C42">
        <w:rPr>
          <w:rFonts w:cs="David" w:hint="cs"/>
          <w:b/>
          <w:bCs/>
          <w:rtl/>
        </w:rPr>
        <w:t>שונים.</w:t>
      </w:r>
      <w:r>
        <w:rPr>
          <w:rFonts w:cs="David" w:hint="cs"/>
          <w:b/>
          <w:bCs/>
          <w:rtl/>
        </w:rPr>
        <w:t xml:space="preserve"> </w:t>
      </w:r>
      <w:r w:rsidRPr="00744652">
        <w:rPr>
          <w:rFonts w:cs="David" w:hint="cs"/>
          <w:b/>
          <w:bCs/>
          <w:rtl/>
        </w:rPr>
        <w:t>עמותת "חסדי אשר וחיה" הנה עמותת חסד לנזקקים. העמותה ממוקמת</w:t>
      </w:r>
    </w:p>
    <w:p w:rsidR="00E52DAA" w:rsidRDefault="00E52DAA" w:rsidP="00E52DAA">
      <w:pPr>
        <w:rPr>
          <w:rFonts w:cs="David"/>
          <w:b/>
          <w:bCs/>
          <w:rtl/>
        </w:rPr>
      </w:pPr>
      <w:r w:rsidRPr="00744652">
        <w:rPr>
          <w:rFonts w:cs="David" w:hint="cs"/>
          <w:b/>
          <w:bCs/>
          <w:rtl/>
        </w:rPr>
        <w:t>ברחוב</w:t>
      </w:r>
      <w:r>
        <w:rPr>
          <w:rFonts w:cs="David" w:hint="cs"/>
          <w:b/>
          <w:bCs/>
          <w:rtl/>
        </w:rPr>
        <w:t xml:space="preserve"> </w:t>
      </w:r>
      <w:r w:rsidRPr="00744652">
        <w:rPr>
          <w:rFonts w:cs="David" w:hint="cs"/>
          <w:b/>
          <w:bCs/>
          <w:rtl/>
        </w:rPr>
        <w:t xml:space="preserve">בר לב 3 בעיר רמלה, חלוקת מזון למשפחות הנזקקות בשני מישורים: הן </w:t>
      </w:r>
    </w:p>
    <w:p w:rsidR="00E52DAA" w:rsidRDefault="00E52DAA" w:rsidP="00E52DAA">
      <w:pPr>
        <w:rPr>
          <w:rFonts w:cs="David"/>
          <w:b/>
          <w:bCs/>
          <w:rtl/>
        </w:rPr>
      </w:pPr>
      <w:r w:rsidRPr="00744652">
        <w:rPr>
          <w:rFonts w:cs="David" w:hint="cs"/>
          <w:b/>
          <w:bCs/>
          <w:rtl/>
        </w:rPr>
        <w:t>חלוקה</w:t>
      </w:r>
      <w:r>
        <w:rPr>
          <w:rFonts w:cs="David" w:hint="cs"/>
          <w:b/>
          <w:bCs/>
          <w:rtl/>
        </w:rPr>
        <w:t xml:space="preserve"> </w:t>
      </w:r>
      <w:r w:rsidRPr="00744652">
        <w:rPr>
          <w:rFonts w:cs="David" w:hint="cs"/>
          <w:b/>
          <w:bCs/>
          <w:rtl/>
        </w:rPr>
        <w:t>במקום, והן חלוקה לבתי הנזקקים. מתנדבי עמותת "חסדי אשר וחיה"</w:t>
      </w:r>
    </w:p>
    <w:p w:rsidR="00E52DAA" w:rsidRDefault="00E52DAA" w:rsidP="005955ED">
      <w:pPr>
        <w:rPr>
          <w:rFonts w:cs="David"/>
          <w:b/>
          <w:bCs/>
          <w:rtl/>
        </w:rPr>
      </w:pPr>
      <w:r w:rsidRPr="00744652">
        <w:rPr>
          <w:rFonts w:cs="David" w:hint="cs"/>
          <w:b/>
          <w:bCs/>
          <w:rtl/>
        </w:rPr>
        <w:t>קוראים</w:t>
      </w:r>
      <w:r>
        <w:rPr>
          <w:rFonts w:cs="David" w:hint="cs"/>
          <w:b/>
          <w:bCs/>
          <w:rtl/>
        </w:rPr>
        <w:t xml:space="preserve"> </w:t>
      </w:r>
      <w:r w:rsidRPr="00744652">
        <w:rPr>
          <w:rFonts w:cs="David" w:hint="cs"/>
          <w:b/>
          <w:bCs/>
          <w:rtl/>
        </w:rPr>
        <w:t>לתורמים אשר יכולים להטות כתף ולסייע לנזקקים, להתקשר ולתרום</w:t>
      </w:r>
      <w:r w:rsidR="005955ED">
        <w:rPr>
          <w:rFonts w:cs="David" w:hint="cs"/>
          <w:b/>
          <w:bCs/>
          <w:rtl/>
        </w:rPr>
        <w:t xml:space="preserve"> </w:t>
      </w:r>
      <w:r w:rsidRPr="00744652">
        <w:rPr>
          <w:rFonts w:cs="David" w:hint="cs"/>
          <w:b/>
          <w:bCs/>
          <w:rtl/>
        </w:rPr>
        <w:t>שהרי הסיוע</w:t>
      </w:r>
      <w:r>
        <w:rPr>
          <w:rFonts w:cs="David" w:hint="cs"/>
          <w:b/>
          <w:bCs/>
          <w:rtl/>
        </w:rPr>
        <w:t xml:space="preserve"> </w:t>
      </w:r>
      <w:r w:rsidRPr="00744652">
        <w:rPr>
          <w:rFonts w:cs="David" w:hint="cs"/>
          <w:b/>
          <w:bCs/>
          <w:rtl/>
        </w:rPr>
        <w:t xml:space="preserve"> נמשך בכל ימות  השנה, </w:t>
      </w:r>
      <w:r w:rsidRPr="00744652">
        <w:rPr>
          <w:rFonts w:cs="David" w:hint="cs"/>
          <w:b/>
          <w:bCs/>
          <w:u w:val="single"/>
          <w:rtl/>
        </w:rPr>
        <w:t>ולא רק בחגים.</w:t>
      </w:r>
      <w:r w:rsidR="005955ED">
        <w:rPr>
          <w:rFonts w:cs="David" w:hint="cs"/>
          <w:b/>
          <w:bCs/>
          <w:rtl/>
        </w:rPr>
        <w:t xml:space="preserve"> </w:t>
      </w:r>
      <w:r w:rsidRPr="00744652">
        <w:rPr>
          <w:rFonts w:cs="David" w:hint="cs"/>
          <w:b/>
          <w:bCs/>
          <w:rtl/>
        </w:rPr>
        <w:t>במקורותינו כתוב שהמעשר את כספו מתעשר,</w:t>
      </w:r>
      <w:r>
        <w:rPr>
          <w:rFonts w:cs="David" w:hint="cs"/>
          <w:b/>
          <w:bCs/>
          <w:rtl/>
        </w:rPr>
        <w:t xml:space="preserve"> </w:t>
      </w:r>
      <w:r w:rsidRPr="00744652">
        <w:rPr>
          <w:rFonts w:cs="David" w:hint="cs"/>
          <w:b/>
          <w:bCs/>
          <w:rtl/>
        </w:rPr>
        <w:t xml:space="preserve"> זה הדבר היחיד שהקדוש ברוך הוא אומר לעם ישראל "בחנוני נא בזאת". תושבים המעונייני</w:t>
      </w:r>
      <w:r w:rsidRPr="00744652">
        <w:rPr>
          <w:rFonts w:cs="David" w:hint="eastAsia"/>
          <w:b/>
          <w:bCs/>
          <w:rtl/>
        </w:rPr>
        <w:t>ם</w:t>
      </w:r>
      <w:r w:rsidRPr="00744652">
        <w:rPr>
          <w:rFonts w:cs="David" w:hint="cs"/>
          <w:b/>
          <w:bCs/>
          <w:rtl/>
        </w:rPr>
        <w:t xml:space="preserve"> לתרום מוזמנים לפנות</w:t>
      </w:r>
    </w:p>
    <w:p w:rsidR="00E52DAA" w:rsidRPr="00744652" w:rsidRDefault="00E52DAA" w:rsidP="00E52DAA">
      <w:pPr>
        <w:rPr>
          <w:rFonts w:cs="David"/>
          <w:b/>
          <w:bCs/>
          <w:rtl/>
        </w:rPr>
      </w:pPr>
      <w:r w:rsidRPr="00744652">
        <w:rPr>
          <w:rFonts w:cs="David" w:hint="cs"/>
          <w:b/>
          <w:bCs/>
          <w:rtl/>
        </w:rPr>
        <w:t xml:space="preserve"> בטל':08-9249055, 054-7603024 ,זיוה, 052-8943054, ליפא. </w:t>
      </w:r>
    </w:p>
    <w:tbl>
      <w:tblPr>
        <w:bidiVisual/>
        <w:tblW w:w="992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420"/>
        <w:gridCol w:w="3354"/>
      </w:tblGrid>
      <w:tr w:rsidR="00E52DAA" w:rsidRPr="00744652" w:rsidTr="008F367D">
        <w:trPr>
          <w:trHeight w:val="437"/>
        </w:trPr>
        <w:tc>
          <w:tcPr>
            <w:tcW w:w="9922" w:type="dxa"/>
            <w:gridSpan w:val="3"/>
          </w:tcPr>
          <w:p w:rsidR="00E52DAA" w:rsidRPr="00744652" w:rsidRDefault="00E52DAA" w:rsidP="001D32E8">
            <w:pPr>
              <w:jc w:val="center"/>
              <w:rPr>
                <w:rFonts w:cs="David"/>
                <w:b/>
                <w:bCs/>
                <w:rtl/>
              </w:rPr>
            </w:pPr>
            <w:r w:rsidRPr="00744652">
              <w:rPr>
                <w:rFonts w:cs="David" w:hint="cs"/>
                <w:b/>
                <w:bCs/>
                <w:rtl/>
              </w:rPr>
              <w:t>לכל המעוניין לברך ולהתברך או להנציח את יקיריו וחפץ</w:t>
            </w:r>
          </w:p>
          <w:p w:rsidR="00E52DAA" w:rsidRPr="00744652" w:rsidRDefault="00E52DAA" w:rsidP="001D32E8">
            <w:pPr>
              <w:jc w:val="center"/>
              <w:rPr>
                <w:rFonts w:cs="David"/>
                <w:b/>
                <w:bCs/>
                <w:rtl/>
              </w:rPr>
            </w:pPr>
            <w:r w:rsidRPr="00744652">
              <w:rPr>
                <w:rFonts w:cs="David" w:hint="cs"/>
                <w:b/>
                <w:bCs/>
                <w:rtl/>
              </w:rPr>
              <w:t>לקבל חסות על העלון מוזמן להתקשר לטלפון הנ"ל: 0547-603024</w:t>
            </w:r>
          </w:p>
        </w:tc>
      </w:tr>
      <w:tr w:rsidR="00E52DAA" w:rsidRPr="00744652" w:rsidTr="008F367D">
        <w:trPr>
          <w:trHeight w:val="216"/>
        </w:trPr>
        <w:tc>
          <w:tcPr>
            <w:tcW w:w="9922" w:type="dxa"/>
            <w:gridSpan w:val="3"/>
          </w:tcPr>
          <w:p w:rsidR="00E52DAA" w:rsidRPr="00744652" w:rsidRDefault="00E52DAA" w:rsidP="001D32E8">
            <w:pPr>
              <w:jc w:val="center"/>
              <w:rPr>
                <w:rFonts w:cs="David"/>
                <w:b/>
                <w:bCs/>
                <w:rtl/>
              </w:rPr>
            </w:pPr>
            <w:r w:rsidRPr="00744652">
              <w:rPr>
                <w:rFonts w:cs="David" w:hint="cs"/>
                <w:b/>
                <w:bCs/>
                <w:rtl/>
              </w:rPr>
              <w:t>לעמותה יש אישור לפי סעיף 46 לפקודת המיסים להחזרי מס עבור תרומות</w:t>
            </w:r>
          </w:p>
        </w:tc>
      </w:tr>
      <w:tr w:rsidR="00E52DAA" w:rsidRPr="00744652" w:rsidTr="008F367D">
        <w:trPr>
          <w:gridBefore w:val="1"/>
          <w:gridAfter w:val="1"/>
          <w:wBefore w:w="3148" w:type="dxa"/>
          <w:wAfter w:w="3354" w:type="dxa"/>
        </w:trPr>
        <w:tc>
          <w:tcPr>
            <w:tcW w:w="3420" w:type="dxa"/>
          </w:tcPr>
          <w:p w:rsidR="00E52DAA" w:rsidRPr="00744652" w:rsidRDefault="00E52DAA" w:rsidP="001D32E8">
            <w:pPr>
              <w:jc w:val="center"/>
              <w:rPr>
                <w:rFonts w:cs="Guttman Stam"/>
                <w:sz w:val="44"/>
                <w:szCs w:val="44"/>
                <w:rtl/>
              </w:rPr>
            </w:pPr>
            <w:r w:rsidRPr="00744652">
              <w:rPr>
                <w:rFonts w:cs="Guttman Stam" w:hint="cs"/>
                <w:sz w:val="44"/>
                <w:szCs w:val="44"/>
                <w:rtl/>
              </w:rPr>
              <w:t>מפניני הפרשה</w:t>
            </w:r>
          </w:p>
        </w:tc>
      </w:tr>
    </w:tbl>
    <w:p w:rsidR="00E52DAA" w:rsidRDefault="00E52DAA" w:rsidP="00E52DAA">
      <w:pPr>
        <w:rPr>
          <w:rFonts w:cs="David"/>
          <w:rtl/>
        </w:rPr>
      </w:pPr>
    </w:p>
    <w:p w:rsidR="00F56F1A" w:rsidRPr="00F56F1A" w:rsidRDefault="00F56F1A" w:rsidP="00E52DAA">
      <w:pPr>
        <w:ind w:right="180"/>
        <w:rPr>
          <w:rFonts w:cs="David" w:hint="cs"/>
          <w:b/>
          <w:bCs/>
          <w:u w:val="single"/>
          <w:rtl/>
        </w:rPr>
      </w:pPr>
      <w:r w:rsidRPr="00F56F1A">
        <w:rPr>
          <w:rFonts w:ascii="Arial" w:hAnsi="Arial" w:cs="David"/>
          <w:b/>
          <w:bCs/>
          <w:color w:val="000000"/>
          <w:rtl/>
        </w:rPr>
        <w:t>פרשת בראשית </w:t>
      </w:r>
      <w:r w:rsidRPr="00F56F1A">
        <w:rPr>
          <w:rFonts w:ascii="Arial" w:hAnsi="Arial" w:cs="David"/>
          <w:color w:val="000000"/>
          <w:rtl/>
        </w:rPr>
        <w:t>עוסקת ביצירת העולם והאנושות הקדומה עד להשחתתה, דהיינו מאדם עד נח</w:t>
      </w:r>
      <w:r>
        <w:rPr>
          <w:rFonts w:cs="David" w:hint="cs"/>
          <w:b/>
          <w:bCs/>
          <w:u w:val="single"/>
          <w:rtl/>
        </w:rPr>
        <w:t>.</w:t>
      </w:r>
    </w:p>
    <w:p w:rsidR="00F53208" w:rsidRDefault="00F53208" w:rsidP="00F53208">
      <w:pPr>
        <w:rPr>
          <w:rFonts w:ascii="Arial" w:hAnsi="Arial" w:cs="Arial" w:hint="cs"/>
          <w:color w:val="000000"/>
          <w:sz w:val="21"/>
          <w:szCs w:val="21"/>
          <w:rtl/>
          <w:lang w:eastAsia="en-US"/>
        </w:rPr>
      </w:pPr>
      <w:r w:rsidRPr="00F53208">
        <w:rPr>
          <w:rFonts w:ascii="Arial" w:hAnsi="Arial" w:cs="Arial"/>
          <w:color w:val="000000"/>
          <w:sz w:val="21"/>
          <w:szCs w:val="21"/>
          <w:rtl/>
          <w:lang w:eastAsia="en-US"/>
        </w:rPr>
        <w:t xml:space="preserve">השבת אנו פותחים בקריאת חומש בראשית המתאר את העולם מבריאתו ועד ערב המבול. פרק זמן [מסיום הבריאה ועד נח] של כ-1500 שנה. חלקם של האירועים מתוארים בפירוט [בריאת האדם, האירועים בגן עדן, קין והבל] וחלקם נרמזים ברשימת </w:t>
      </w:r>
    </w:p>
    <w:p w:rsidR="00F53208" w:rsidRDefault="00F53208" w:rsidP="00924053">
      <w:pPr>
        <w:rPr>
          <w:rFonts w:ascii="Arial" w:hAnsi="Arial" w:cs="Arial" w:hint="cs"/>
          <w:color w:val="000000"/>
          <w:sz w:val="21"/>
          <w:szCs w:val="21"/>
          <w:rtl/>
          <w:lang w:eastAsia="en-US"/>
        </w:rPr>
      </w:pPr>
      <w:r w:rsidRPr="00F53208">
        <w:rPr>
          <w:rFonts w:ascii="Arial" w:hAnsi="Arial" w:cs="Arial"/>
          <w:color w:val="000000"/>
          <w:sz w:val="21"/>
          <w:szCs w:val="21"/>
          <w:rtl/>
          <w:lang w:eastAsia="en-US"/>
        </w:rPr>
        <w:t xml:space="preserve">הדורות - צאצאי קין מול צאצאי שת. תמציתם של שנים אלה הם חטאי בראשית, שהביאו את העולם למצבו ערב המבול. אירועים אלה מכילים גם מאבקים קשים בתוך המשפחה, כמו זה של קין והבל. </w:t>
      </w:r>
    </w:p>
    <w:p w:rsidR="00F53208" w:rsidRDefault="00E52DAA" w:rsidP="00F53208">
      <w:pPr>
        <w:ind w:right="180"/>
        <w:rPr>
          <w:rFonts w:cs="David" w:hint="cs"/>
          <w:b/>
          <w:bCs/>
          <w:sz w:val="28"/>
          <w:szCs w:val="28"/>
          <w:u w:val="single"/>
          <w:rtl/>
        </w:rPr>
      </w:pPr>
      <w:r>
        <w:rPr>
          <w:rFonts w:cs="David" w:hint="cs"/>
          <w:b/>
          <w:bCs/>
          <w:sz w:val="28"/>
          <w:szCs w:val="28"/>
          <w:u w:val="single"/>
          <w:rtl/>
        </w:rPr>
        <w:t>בראשית ברא אלוק</w:t>
      </w:r>
      <w:r w:rsidRPr="00293885">
        <w:rPr>
          <w:rFonts w:cs="David" w:hint="cs"/>
          <w:b/>
          <w:bCs/>
          <w:sz w:val="28"/>
          <w:szCs w:val="28"/>
          <w:u w:val="single"/>
          <w:rtl/>
        </w:rPr>
        <w:t>ים את השמיים ואת הארץ" (א,א)</w:t>
      </w:r>
    </w:p>
    <w:p w:rsidR="00E52DAA" w:rsidRPr="005D24C8" w:rsidRDefault="00E52DAA" w:rsidP="00924053">
      <w:pPr>
        <w:ind w:right="180"/>
        <w:rPr>
          <w:rFonts w:cs="David"/>
          <w:rtl/>
        </w:rPr>
      </w:pPr>
      <w:r w:rsidRPr="005D24C8">
        <w:rPr>
          <w:rFonts w:cs="David" w:hint="cs"/>
          <w:rtl/>
        </w:rPr>
        <w:t xml:space="preserve">יש לפרש בדרך רמז, כי הנה חובה קדושה מוטלת על כל יהודי בראש ובראשונה להאמין באמונה שלמה ותמימה בלי חקירות, שהשם יתברך ברא את העולם, ורק אם נתחזקה אצלו האמונה בלב ובנפש, אז ניתנה לו הרשות לחקור ולהתעמק עד שיבין </w:t>
      </w:r>
      <w:r>
        <w:rPr>
          <w:rFonts w:cs="David" w:hint="cs"/>
          <w:rtl/>
        </w:rPr>
        <w:t>ז</w:t>
      </w:r>
      <w:r w:rsidRPr="005D24C8">
        <w:rPr>
          <w:rFonts w:cs="David" w:hint="cs"/>
          <w:rtl/>
        </w:rPr>
        <w:t xml:space="preserve">את גם מצד השכל. </w:t>
      </w:r>
      <w:r w:rsidR="00924053">
        <w:rPr>
          <w:rFonts w:cs="David" w:hint="cs"/>
          <w:b/>
          <w:bCs/>
          <w:sz w:val="28"/>
          <w:szCs w:val="28"/>
          <w:u w:val="single"/>
          <w:rtl/>
        </w:rPr>
        <w:t xml:space="preserve"> </w:t>
      </w:r>
      <w:r w:rsidRPr="005D24C8">
        <w:rPr>
          <w:rFonts w:cs="David" w:hint="cs"/>
          <w:rtl/>
        </w:rPr>
        <w:t xml:space="preserve">וזהו שאמר הכתוב: "בראשית ברא אלוקים את השמיים ואת הארץ" </w:t>
      </w:r>
      <w:r w:rsidRPr="005D24C8">
        <w:rPr>
          <w:rFonts w:cs="David"/>
          <w:rtl/>
        </w:rPr>
        <w:t>–</w:t>
      </w:r>
      <w:r w:rsidRPr="005D24C8">
        <w:rPr>
          <w:rFonts w:cs="David" w:hint="cs"/>
          <w:rtl/>
        </w:rPr>
        <w:t xml:space="preserve"> בראש ובראשונה צריך האדם להאמין באמונה שלמה שהשם יתברך ברא את השמים ואת הארץ.</w:t>
      </w:r>
    </w:p>
    <w:p w:rsidR="00E52DAA" w:rsidRPr="005D24C8" w:rsidRDefault="00E52DAA" w:rsidP="00E52DAA">
      <w:pPr>
        <w:ind w:right="180"/>
        <w:rPr>
          <w:rFonts w:cs="David"/>
          <w:b/>
          <w:bCs/>
          <w:sz w:val="28"/>
          <w:szCs w:val="28"/>
          <w:u w:val="single"/>
          <w:rtl/>
        </w:rPr>
      </w:pPr>
      <w:r w:rsidRPr="005D24C8">
        <w:rPr>
          <w:rFonts w:cs="David" w:hint="cs"/>
          <w:b/>
          <w:bCs/>
          <w:sz w:val="28"/>
          <w:szCs w:val="28"/>
          <w:u w:val="single"/>
          <w:rtl/>
        </w:rPr>
        <w:t xml:space="preserve">"ויברך אלוקים את יום השביעי ויקדש אותו" (ב,ג) </w:t>
      </w:r>
    </w:p>
    <w:p w:rsidR="00E52DAA" w:rsidRPr="005D24C8" w:rsidRDefault="00E52DAA" w:rsidP="00924053">
      <w:pPr>
        <w:ind w:right="180"/>
        <w:rPr>
          <w:rFonts w:cs="David"/>
          <w:rtl/>
        </w:rPr>
      </w:pPr>
      <w:r>
        <w:rPr>
          <w:rFonts w:cs="David" w:hint="cs"/>
          <w:rtl/>
        </w:rPr>
        <w:t xml:space="preserve">אמרו רבותינו במדרש ברכו- הכוונה </w:t>
      </w:r>
      <w:r w:rsidRPr="005D24C8">
        <w:rPr>
          <w:rFonts w:cs="David" w:hint="cs"/>
          <w:rtl/>
        </w:rPr>
        <w:t>במטעמים. וצריך להבין מדוע יש עניין לענג בשבת את הגוף החומרי, וכי הנשמה מסוגלת ליהנות ממאכל ומשקה?</w:t>
      </w:r>
      <w:r w:rsidR="00924053">
        <w:rPr>
          <w:rFonts w:cs="David" w:hint="cs"/>
          <w:rtl/>
        </w:rPr>
        <w:t xml:space="preserve"> </w:t>
      </w:r>
      <w:r w:rsidRPr="005D24C8">
        <w:rPr>
          <w:rFonts w:cs="David" w:hint="cs"/>
          <w:rtl/>
        </w:rPr>
        <w:t xml:space="preserve">והעניין יובן על פי משל: בן מלך נלקח בשבי למקום רחוק בין כפריים פשוטים, וסבל שם זמן רב. באחד הימים קיבל מכתב מאביו לבל יתייאש שם ולא ישכח נימוסי מלכות, כי עוד ידו נטויה להחזירו לביתו, מיד שמח בין המלך שמחה גדולה, אך חשש שבני הכפר ילעגו עליו, על כן לא גילה להם את סודו, אלא הזמינם אל בית היין וכך הם השתתפו בשמחתו, הם שמחו והוא שמח בשמחת אביו. והנמשל, כי הנשמה רוצה לשמוח בשבת בתענוגים של אביה מלך מלכי המלכים הקדוש ברוך הוא, עד כדי שהגוף לא יפריע לנשמה לשמוח, על כן צוותה התורה לענג את הגוף באכילה ובשתייה. ואז כשהגוף שמח באכילה ובשתייה, יש פנאי לנשמה לשמוח בשמחת דבקות השם יתברך. </w:t>
      </w:r>
    </w:p>
    <w:p w:rsidR="00E52DAA" w:rsidRPr="00521E92" w:rsidRDefault="00E52DAA" w:rsidP="00E52DAA">
      <w:pPr>
        <w:ind w:right="180"/>
        <w:rPr>
          <w:rFonts w:cs="David"/>
          <w:b/>
          <w:bCs/>
          <w:sz w:val="28"/>
          <w:szCs w:val="28"/>
          <w:u w:val="single"/>
          <w:rtl/>
        </w:rPr>
      </w:pPr>
      <w:r w:rsidRPr="00521E92">
        <w:rPr>
          <w:rFonts w:cs="David" w:hint="cs"/>
          <w:b/>
          <w:bCs/>
          <w:sz w:val="28"/>
          <w:szCs w:val="28"/>
          <w:u w:val="single"/>
          <w:rtl/>
        </w:rPr>
        <w:t>שמח  תשמח רעים אהובים בגן עדן מקדם</w:t>
      </w:r>
    </w:p>
    <w:p w:rsidR="00E52DAA" w:rsidRPr="00521E92" w:rsidRDefault="00E52DAA" w:rsidP="00E52DAA">
      <w:pPr>
        <w:ind w:right="180"/>
        <w:rPr>
          <w:rFonts w:cs="David"/>
          <w:b/>
          <w:bCs/>
          <w:u w:val="single"/>
          <w:rtl/>
        </w:rPr>
      </w:pPr>
      <w:r>
        <w:rPr>
          <w:rFonts w:cs="David" w:hint="cs"/>
          <w:b/>
          <w:bCs/>
          <w:u w:val="single"/>
          <w:rtl/>
        </w:rPr>
        <w:t>"ויטע</w:t>
      </w:r>
      <w:r w:rsidRPr="00521E92">
        <w:rPr>
          <w:rFonts w:cs="David" w:hint="cs"/>
          <w:b/>
          <w:bCs/>
          <w:u w:val="single"/>
          <w:rtl/>
        </w:rPr>
        <w:t xml:space="preserve"> ה' אלוקים גן בעדן מקדם" (ב,ח)</w:t>
      </w:r>
    </w:p>
    <w:p w:rsidR="00E52DAA" w:rsidRPr="00582539" w:rsidRDefault="00E52DAA" w:rsidP="00924053">
      <w:pPr>
        <w:ind w:right="180"/>
        <w:rPr>
          <w:rFonts w:cs="David"/>
          <w:rtl/>
        </w:rPr>
      </w:pPr>
      <w:r w:rsidRPr="00582539">
        <w:rPr>
          <w:rFonts w:cs="David" w:hint="cs"/>
          <w:rtl/>
        </w:rPr>
        <w:t>שאל הגמון אחד: תמה אני עליכם יהודים שאתם אומרים בברכת הנישואין: "שמח תשמח רעים אהובים כשמחך יצירך בגן עדן מקדם", וכי שם הייתם וראיתם כי אמנם שמח אדם עם חווה אשתו כל כך?</w:t>
      </w:r>
      <w:r w:rsidR="00924053">
        <w:rPr>
          <w:rFonts w:cs="David" w:hint="cs"/>
          <w:rtl/>
        </w:rPr>
        <w:t xml:space="preserve"> </w:t>
      </w:r>
      <w:r w:rsidRPr="00582539">
        <w:rPr>
          <w:rFonts w:cs="David" w:hint="cs"/>
          <w:rtl/>
        </w:rPr>
        <w:t>אמרו לו: משם ראיה! כך אנו מברכים את זוג המתחתנים, כשם שהאדם הראשון בוודאי היה שמח בחלקו ולא נתן עיניו וליבו באחרת, שהרי חווה יחידה ה</w:t>
      </w:r>
      <w:r>
        <w:rPr>
          <w:rFonts w:cs="David" w:hint="cs"/>
          <w:rtl/>
        </w:rPr>
        <w:t>י</w:t>
      </w:r>
      <w:r w:rsidRPr="00582539">
        <w:rPr>
          <w:rFonts w:cs="David" w:hint="cs"/>
          <w:rtl/>
        </w:rPr>
        <w:t xml:space="preserve">יתה בכל העולם כולו, אנו מאחלים לחתן ולכלה </w:t>
      </w:r>
      <w:smartTag w:uri="urn:schemas-microsoft-com:office:smarttags" w:element="PersonName">
        <w:r w:rsidRPr="00582539">
          <w:rPr>
            <w:rFonts w:cs="David" w:hint="cs"/>
            <w:rtl/>
          </w:rPr>
          <w:t>שיר</w:t>
        </w:r>
      </w:smartTag>
      <w:r w:rsidRPr="00582539">
        <w:rPr>
          <w:rFonts w:cs="David" w:hint="cs"/>
          <w:rtl/>
        </w:rPr>
        <w:t xml:space="preserve">או כל אחד ואחת מהם, זה את זו וזו את זה, כאילו יחידים הם בעולם. </w:t>
      </w:r>
    </w:p>
    <w:p w:rsidR="00E52DAA" w:rsidRPr="00582539" w:rsidRDefault="00E52DAA" w:rsidP="00E52DAA">
      <w:pPr>
        <w:ind w:right="180"/>
        <w:rPr>
          <w:rFonts w:cs="David"/>
          <w:b/>
          <w:bCs/>
          <w:sz w:val="28"/>
          <w:szCs w:val="28"/>
          <w:u w:val="single"/>
          <w:rtl/>
        </w:rPr>
      </w:pPr>
      <w:r w:rsidRPr="00582539">
        <w:rPr>
          <w:rFonts w:cs="David" w:hint="cs"/>
          <w:b/>
          <w:bCs/>
          <w:sz w:val="28"/>
          <w:szCs w:val="28"/>
          <w:u w:val="single"/>
          <w:rtl/>
        </w:rPr>
        <w:t>"אעשה לו עזר כנגדו" (ב,יח)</w:t>
      </w:r>
    </w:p>
    <w:p w:rsidR="00E52DAA" w:rsidRPr="00582539" w:rsidRDefault="00E52DAA" w:rsidP="00E52DAA">
      <w:pPr>
        <w:ind w:right="180"/>
        <w:rPr>
          <w:rFonts w:cs="David"/>
          <w:rtl/>
        </w:rPr>
      </w:pPr>
      <w:r w:rsidRPr="00582539">
        <w:rPr>
          <w:rFonts w:cs="David" w:hint="cs"/>
          <w:rtl/>
        </w:rPr>
        <w:t xml:space="preserve">אמרו רבותינו בתלמוד: אמר רבי אלעזר: מהו שכתוב: "אעשה לו עזר כנגדו"? </w:t>
      </w:r>
      <w:r w:rsidRPr="00582539">
        <w:rPr>
          <w:rFonts w:cs="David"/>
          <w:rtl/>
        </w:rPr>
        <w:t>–</w:t>
      </w:r>
      <w:r w:rsidRPr="00582539">
        <w:rPr>
          <w:rFonts w:cs="David" w:hint="cs"/>
          <w:rtl/>
        </w:rPr>
        <w:t xml:space="preserve"> זכה </w:t>
      </w:r>
      <w:r w:rsidRPr="00582539">
        <w:rPr>
          <w:rFonts w:cs="David"/>
          <w:rtl/>
        </w:rPr>
        <w:t>–</w:t>
      </w:r>
      <w:r w:rsidRPr="00582539">
        <w:rPr>
          <w:rFonts w:cs="David" w:hint="cs"/>
          <w:rtl/>
        </w:rPr>
        <w:t xml:space="preserve"> עזר, לא זכה- כנגדו.</w:t>
      </w:r>
    </w:p>
    <w:p w:rsidR="00E52DAA" w:rsidRPr="00582539" w:rsidRDefault="00E52DAA" w:rsidP="00924053">
      <w:pPr>
        <w:ind w:right="180"/>
        <w:rPr>
          <w:rFonts w:cs="David"/>
          <w:rtl/>
        </w:rPr>
      </w:pPr>
      <w:r w:rsidRPr="00582539">
        <w:rPr>
          <w:rFonts w:cs="David" w:hint="cs"/>
          <w:rtl/>
        </w:rPr>
        <w:t xml:space="preserve">ולכאורה יש לשאול, שמדברי התלמוד משמע שמדובר בשני אנשים שונים: </w:t>
      </w:r>
      <w:r w:rsidRPr="00582539">
        <w:rPr>
          <w:rFonts w:cs="David" w:hint="cs"/>
          <w:b/>
          <w:bCs/>
          <w:rtl/>
        </w:rPr>
        <w:t>"עזר"</w:t>
      </w:r>
      <w:r w:rsidRPr="00582539">
        <w:rPr>
          <w:rFonts w:cs="David" w:hint="cs"/>
          <w:rtl/>
        </w:rPr>
        <w:t xml:space="preserve"> מדבר על מי שזכה, ו</w:t>
      </w:r>
      <w:r w:rsidRPr="00582539">
        <w:rPr>
          <w:rFonts w:cs="David" w:hint="cs"/>
          <w:b/>
          <w:bCs/>
          <w:rtl/>
        </w:rPr>
        <w:t>"כנגדו"</w:t>
      </w:r>
      <w:r w:rsidRPr="00582539">
        <w:rPr>
          <w:rFonts w:cs="David" w:hint="cs"/>
          <w:rtl/>
        </w:rPr>
        <w:t xml:space="preserve"> במי שלא זכה, ומפשט הפסוק משמע שמדובר באדם אחד וכמו שכתב ביחד: "אעשה לו עזר כנגדו", וכן מדוע הוציאו חכמי התלמוד את הפסוק מידי פשוטו?</w:t>
      </w:r>
      <w:r w:rsidR="00924053">
        <w:rPr>
          <w:rFonts w:cs="David" w:hint="cs"/>
          <w:rtl/>
        </w:rPr>
        <w:t xml:space="preserve"> </w:t>
      </w:r>
      <w:r w:rsidRPr="00582539">
        <w:rPr>
          <w:rFonts w:cs="David" w:hint="cs"/>
          <w:rtl/>
        </w:rPr>
        <w:t>וההסבר הוא כזה, אם האדם זכה, היא משתמשת בתוכנה של "כנגדו" רק במטרה של "עזר", והיא לא עזרה אמיתית, כי היא מראה לו פגמיו ועוזרת לו בדרך השתלמותו, אבל אם הוא לא זכה אז להיפך, היא משתמשת בכוח "עזר" שלה ל"כנגדו", ועוזרת לו למלאות תאוותו ורצונו שזהו באמת נגדו. ולפי זה יוצא שמה שכתוב בתורה "עזר כנגדו", אמור באמת באדם אחד.</w:t>
      </w:r>
    </w:p>
    <w:p w:rsidR="00E52DAA" w:rsidRPr="00582539" w:rsidRDefault="00E52DAA" w:rsidP="00E52DAA">
      <w:pPr>
        <w:ind w:right="180"/>
        <w:rPr>
          <w:rFonts w:cs="David"/>
          <w:b/>
          <w:bCs/>
          <w:sz w:val="28"/>
          <w:szCs w:val="28"/>
          <w:u w:val="single"/>
          <w:rtl/>
        </w:rPr>
      </w:pPr>
      <w:r w:rsidRPr="00582539">
        <w:rPr>
          <w:rFonts w:cs="David" w:hint="cs"/>
          <w:b/>
          <w:bCs/>
          <w:sz w:val="28"/>
          <w:szCs w:val="28"/>
          <w:u w:val="single"/>
          <w:rtl/>
        </w:rPr>
        <w:t>"זה ספר תולדות אדם" (ה,א)</w:t>
      </w:r>
    </w:p>
    <w:p w:rsidR="00E52DAA" w:rsidRPr="0045313F" w:rsidRDefault="00E52DAA" w:rsidP="00E52DAA">
      <w:pPr>
        <w:ind w:right="180"/>
        <w:rPr>
          <w:rFonts w:cs="David"/>
          <w:b/>
          <w:bCs/>
          <w:rtl/>
        </w:rPr>
      </w:pPr>
      <w:r w:rsidRPr="0045313F">
        <w:rPr>
          <w:rFonts w:cs="David" w:hint="cs"/>
          <w:rtl/>
        </w:rPr>
        <w:lastRenderedPageBreak/>
        <w:t>מכאן אפשר לדעת את גודל ערך מדרגת האדם יציר כפיו של הקדוש ברוך הוא. אם מלך בשר ודם ציווה על עבדיו להכניס איזה סיפור על אודות אדם אחד בזיכרונות דברי הימים אשר לפני המלך, מבינים מכאן שהסיפור בעצמו נכבד, ושהמלך חפץ ביקר האדם אודותיו דובר בסיפור ומעתה קל וחומר למלך מלכי המלכים, שכל אותיות התורה ספורות ומרמזות על עניינים נשגבים מאוד, ואם הקדוש ברוך הוא כביכול בעצמו ציווה לכתוב בספר התורה פרשה שלמה המדברת בתולדות האדם, ראיה מכאן שהמלך חפץ ביקר האדם ושהסיפורים אודותיו נחוצים לקיום העולם.</w:t>
      </w:r>
    </w:p>
    <w:p w:rsidR="00E52DAA" w:rsidRPr="006E54AA" w:rsidRDefault="00E52DAA" w:rsidP="00E52DAA">
      <w:pPr>
        <w:ind w:right="180"/>
        <w:rPr>
          <w:rFonts w:cs="David"/>
          <w:b/>
          <w:bCs/>
          <w:sz w:val="28"/>
          <w:szCs w:val="28"/>
          <w:u w:val="single"/>
          <w:rtl/>
        </w:rPr>
      </w:pPr>
      <w:r w:rsidRPr="006E54AA">
        <w:rPr>
          <w:rFonts w:cs="David" w:hint="cs"/>
          <w:b/>
          <w:bCs/>
          <w:sz w:val="28"/>
          <w:szCs w:val="28"/>
          <w:u w:val="single"/>
          <w:rtl/>
        </w:rPr>
        <w:t xml:space="preserve">זמן התוהו </w:t>
      </w:r>
      <w:r w:rsidRPr="006E54AA">
        <w:rPr>
          <w:rFonts w:cs="David"/>
          <w:b/>
          <w:bCs/>
          <w:sz w:val="28"/>
          <w:szCs w:val="28"/>
          <w:u w:val="single"/>
          <w:rtl/>
        </w:rPr>
        <w:t>–</w:t>
      </w:r>
      <w:r w:rsidRPr="006E54AA">
        <w:rPr>
          <w:rFonts w:cs="David" w:hint="cs"/>
          <w:b/>
          <w:bCs/>
          <w:sz w:val="28"/>
          <w:szCs w:val="28"/>
          <w:u w:val="single"/>
          <w:rtl/>
        </w:rPr>
        <w:t xml:space="preserve"> מבחן האמונה</w:t>
      </w:r>
    </w:p>
    <w:p w:rsidR="00E52DAA" w:rsidRPr="006E54AA" w:rsidRDefault="00E52DAA" w:rsidP="00E52DAA">
      <w:pPr>
        <w:ind w:right="180"/>
        <w:rPr>
          <w:rFonts w:cs="David"/>
          <w:b/>
          <w:bCs/>
          <w:u w:val="single"/>
          <w:rtl/>
        </w:rPr>
      </w:pPr>
      <w:r w:rsidRPr="006E54AA">
        <w:rPr>
          <w:rFonts w:cs="David" w:hint="cs"/>
          <w:b/>
          <w:bCs/>
          <w:u w:val="single"/>
          <w:rtl/>
        </w:rPr>
        <w:t>"והארץ הי</w:t>
      </w:r>
      <w:r>
        <w:rPr>
          <w:rFonts w:cs="David" w:hint="cs"/>
          <w:b/>
          <w:bCs/>
          <w:u w:val="single"/>
          <w:rtl/>
        </w:rPr>
        <w:t xml:space="preserve">יתה תהו ובוהו  </w:t>
      </w:r>
      <w:r w:rsidR="00D76689">
        <w:rPr>
          <w:rFonts w:cs="David" w:hint="cs"/>
          <w:b/>
          <w:bCs/>
          <w:u w:val="single"/>
          <w:rtl/>
        </w:rPr>
        <w:t>ו</w:t>
      </w:r>
      <w:r w:rsidRPr="006E54AA">
        <w:rPr>
          <w:rFonts w:cs="David" w:hint="cs"/>
          <w:b/>
          <w:bCs/>
          <w:u w:val="single"/>
          <w:rtl/>
        </w:rPr>
        <w:t>חושך על פני תהום ורוח אלוקים מרחפת על פני המים"</w:t>
      </w:r>
      <w:r w:rsidRPr="006E54AA">
        <w:rPr>
          <w:rFonts w:cs="David" w:hint="cs"/>
          <w:b/>
          <w:bCs/>
          <w:rtl/>
        </w:rPr>
        <w:t xml:space="preserve"> (א,ב)</w:t>
      </w:r>
    </w:p>
    <w:p w:rsidR="00E52DAA" w:rsidRPr="006E54AA" w:rsidRDefault="00E52DAA" w:rsidP="00E52DAA">
      <w:pPr>
        <w:ind w:right="180"/>
        <w:rPr>
          <w:rFonts w:cs="David"/>
          <w:b/>
          <w:bCs/>
          <w:i/>
          <w:iCs/>
          <w:rtl/>
        </w:rPr>
      </w:pPr>
      <w:r w:rsidRPr="006E54AA">
        <w:rPr>
          <w:rFonts w:cs="David" w:hint="cs"/>
          <w:b/>
          <w:bCs/>
          <w:i/>
          <w:iCs/>
          <w:rtl/>
        </w:rPr>
        <w:t>"כיונה המרחפת על פני הקן" (רש"י)</w:t>
      </w:r>
    </w:p>
    <w:p w:rsidR="00E52DAA" w:rsidRPr="0045313F" w:rsidRDefault="00E52DAA" w:rsidP="00D76689">
      <w:pPr>
        <w:ind w:right="180"/>
        <w:rPr>
          <w:rFonts w:cs="David"/>
          <w:rtl/>
        </w:rPr>
      </w:pPr>
      <w:r w:rsidRPr="0045313F">
        <w:rPr>
          <w:rFonts w:cs="David" w:hint="cs"/>
          <w:rtl/>
        </w:rPr>
        <w:t xml:space="preserve">"ורוח אלוקים מרחפת על פני המים" </w:t>
      </w:r>
      <w:r w:rsidRPr="0045313F">
        <w:rPr>
          <w:rFonts w:cs="David"/>
          <w:rtl/>
        </w:rPr>
        <w:t>–</w:t>
      </w:r>
      <w:r w:rsidRPr="0045313F">
        <w:rPr>
          <w:rFonts w:cs="David" w:hint="cs"/>
          <w:rtl/>
        </w:rPr>
        <w:t xml:space="preserve"> למדנו להכיר בה' מתוך האור זוהי בחינת מראה עיניים, עדיין אין ז</w:t>
      </w:r>
      <w:r w:rsidR="00D76689">
        <w:rPr>
          <w:rFonts w:cs="David" w:hint="cs"/>
          <w:rtl/>
        </w:rPr>
        <w:t>ו</w:t>
      </w:r>
      <w:r w:rsidRPr="0045313F">
        <w:rPr>
          <w:rFonts w:cs="David" w:hint="cs"/>
          <w:rtl/>
        </w:rPr>
        <w:t xml:space="preserve"> אמונה. כשמכירים בה' מתוך הצלחה, עדיין חסר באמונה שלמה.</w:t>
      </w:r>
      <w:r w:rsidR="00924053">
        <w:rPr>
          <w:rFonts w:cs="David" w:hint="cs"/>
          <w:rtl/>
        </w:rPr>
        <w:t xml:space="preserve"> </w:t>
      </w:r>
      <w:r w:rsidRPr="0045313F">
        <w:rPr>
          <w:rFonts w:cs="David" w:hint="cs"/>
          <w:rtl/>
        </w:rPr>
        <w:t xml:space="preserve">להכיר בה' מתוך הסדר הנפלא של הבריאה </w:t>
      </w:r>
      <w:r w:rsidRPr="0045313F">
        <w:rPr>
          <w:rFonts w:cs="David"/>
          <w:rtl/>
        </w:rPr>
        <w:t>–</w:t>
      </w:r>
      <w:r w:rsidRPr="0045313F">
        <w:rPr>
          <w:rFonts w:cs="David" w:hint="cs"/>
          <w:rtl/>
        </w:rPr>
        <w:t xml:space="preserve"> זו הבנה, אך עדיין חסר אמונה. אך כשהעולם הוא תוהו ובהו הפקרות, כש"חושך על פני תהום", כשהכול זועק שאין "בירה" וממלא אין "בעל הבירה", ועדיין אתה מאמין, כשסביב תוהו ובהו והנך מבחין שרוח אלוקים מרחפת על פני המים כיונה המרחפת על פני הקן </w:t>
      </w:r>
      <w:r w:rsidRPr="0045313F">
        <w:rPr>
          <w:rFonts w:cs="David"/>
          <w:rtl/>
        </w:rPr>
        <w:t>–</w:t>
      </w:r>
      <w:r w:rsidRPr="0045313F">
        <w:rPr>
          <w:rFonts w:cs="David" w:hint="cs"/>
          <w:rtl/>
        </w:rPr>
        <w:t xml:space="preserve"> זו אמונה!</w:t>
      </w:r>
      <w:r w:rsidR="00924053">
        <w:rPr>
          <w:rFonts w:cs="David" w:hint="cs"/>
          <w:rtl/>
        </w:rPr>
        <w:t xml:space="preserve"> </w:t>
      </w:r>
      <w:r w:rsidRPr="0045313F">
        <w:rPr>
          <w:rFonts w:cs="David" w:hint="cs"/>
          <w:rtl/>
        </w:rPr>
        <w:t>ללמדך, שלאמונה כזו מחויבים אנו להגיע. לאותו מקום בו נגמר השכל, שלב שרק בו מתחילה האמונה.</w:t>
      </w:r>
    </w:p>
    <w:p w:rsidR="00E52DAA" w:rsidRPr="00B71D44" w:rsidRDefault="00E52DAA" w:rsidP="00E52DAA">
      <w:pPr>
        <w:ind w:right="180"/>
        <w:rPr>
          <w:rFonts w:cs="David"/>
          <w:b/>
          <w:bCs/>
          <w:sz w:val="28"/>
          <w:szCs w:val="28"/>
          <w:u w:val="single"/>
          <w:rtl/>
        </w:rPr>
      </w:pPr>
      <w:r w:rsidRPr="00B71D44">
        <w:rPr>
          <w:rFonts w:cs="David" w:hint="cs"/>
          <w:b/>
          <w:bCs/>
          <w:sz w:val="28"/>
          <w:szCs w:val="28"/>
          <w:u w:val="single"/>
          <w:rtl/>
        </w:rPr>
        <w:t xml:space="preserve">תפקיד המאורות </w:t>
      </w:r>
    </w:p>
    <w:p w:rsidR="00E52DAA" w:rsidRPr="00B71D44" w:rsidRDefault="00E52DAA" w:rsidP="00E52DAA">
      <w:pPr>
        <w:ind w:right="180"/>
        <w:rPr>
          <w:rFonts w:cs="David"/>
          <w:b/>
          <w:bCs/>
          <w:sz w:val="28"/>
          <w:szCs w:val="28"/>
          <w:rtl/>
        </w:rPr>
      </w:pPr>
      <w:r w:rsidRPr="00B71D44">
        <w:rPr>
          <w:rFonts w:cs="David" w:hint="cs"/>
          <w:b/>
          <w:bCs/>
          <w:sz w:val="28"/>
          <w:szCs w:val="28"/>
          <w:u w:val="single"/>
          <w:rtl/>
        </w:rPr>
        <w:t>"והיו למאורות"</w:t>
      </w:r>
      <w:r w:rsidRPr="00B71D44">
        <w:rPr>
          <w:rFonts w:cs="David" w:hint="cs"/>
          <w:b/>
          <w:bCs/>
          <w:sz w:val="28"/>
          <w:szCs w:val="28"/>
          <w:rtl/>
        </w:rPr>
        <w:t xml:space="preserve"> (א, י"ד)</w:t>
      </w:r>
    </w:p>
    <w:p w:rsidR="00E52DAA" w:rsidRPr="00B511DA" w:rsidRDefault="00E52DAA" w:rsidP="00E52DAA">
      <w:pPr>
        <w:ind w:right="180"/>
        <w:rPr>
          <w:rFonts w:cs="David"/>
          <w:b/>
          <w:bCs/>
          <w:rtl/>
        </w:rPr>
      </w:pPr>
      <w:r w:rsidRPr="00B511DA">
        <w:rPr>
          <w:rFonts w:cs="David" w:hint="cs"/>
          <w:b/>
          <w:bCs/>
          <w:rtl/>
        </w:rPr>
        <w:t>"עוד זאת ישמשו שיאירו לעולם" (רש"י)</w:t>
      </w:r>
    </w:p>
    <w:p w:rsidR="00924053" w:rsidRDefault="00E52DAA" w:rsidP="00924053">
      <w:pPr>
        <w:ind w:right="180"/>
        <w:rPr>
          <w:rFonts w:cs="David" w:hint="cs"/>
          <w:b/>
          <w:bCs/>
          <w:sz w:val="28"/>
          <w:szCs w:val="28"/>
          <w:u w:val="single"/>
          <w:rtl/>
        </w:rPr>
      </w:pPr>
      <w:r w:rsidRPr="00B511DA">
        <w:rPr>
          <w:rFonts w:cs="David" w:hint="cs"/>
          <w:rtl/>
        </w:rPr>
        <w:t>העולם סבורים שתפקידם של המאורות להאיר לעולם ולהבדיל בין היום ובין הלילה. אולם ברש"י כתוב אחרת. תפקיד המאורות להיות "לאותות מועדים ושנים". ו"עוד זאת ישמשו שיאירו לעולם".</w:t>
      </w:r>
      <w:r w:rsidR="00924053">
        <w:rPr>
          <w:rFonts w:cs="David" w:hint="cs"/>
          <w:rtl/>
        </w:rPr>
        <w:t xml:space="preserve"> </w:t>
      </w:r>
      <w:r w:rsidRPr="00B511DA">
        <w:rPr>
          <w:rFonts w:cs="David" w:hint="cs"/>
          <w:rtl/>
        </w:rPr>
        <w:t>ללמדך שלהאיר לעולם זה תפקידם הטפל. מדוע?</w:t>
      </w:r>
      <w:r w:rsidR="00924053">
        <w:rPr>
          <w:rFonts w:cs="David" w:hint="cs"/>
          <w:rtl/>
        </w:rPr>
        <w:t xml:space="preserve"> </w:t>
      </w:r>
      <w:r w:rsidRPr="00B511DA">
        <w:rPr>
          <w:rFonts w:cs="David" w:hint="cs"/>
          <w:rtl/>
        </w:rPr>
        <w:t>האור שנברא ביום הראשון נועד להאיר לעולם ולהבדיל בין היום ובין הלילה. ממילא אין תפקיד זה מוטל על המאורות. אחרי שגנז הקב"ה את האור לצדיקים לעתיד לבוא הרי המאורות שנוצרו "לאותות למועדים ושנים" הם גם יכולים לשמש להאיר את העולם.</w:t>
      </w:r>
      <w:r w:rsidR="00924053">
        <w:rPr>
          <w:rFonts w:cs="David" w:hint="cs"/>
          <w:rtl/>
        </w:rPr>
        <w:t xml:space="preserve"> </w:t>
      </w:r>
    </w:p>
    <w:p w:rsidR="00E52DAA" w:rsidRPr="00B71D44" w:rsidRDefault="00E52DAA" w:rsidP="00924053">
      <w:pPr>
        <w:ind w:right="180"/>
        <w:rPr>
          <w:rFonts w:cs="David"/>
          <w:b/>
          <w:bCs/>
          <w:sz w:val="28"/>
          <w:szCs w:val="28"/>
          <w:u w:val="single"/>
          <w:rtl/>
        </w:rPr>
      </w:pPr>
      <w:r w:rsidRPr="00B71D44">
        <w:rPr>
          <w:rFonts w:cs="David" w:hint="cs"/>
          <w:b/>
          <w:bCs/>
          <w:sz w:val="28"/>
          <w:szCs w:val="28"/>
          <w:u w:val="single"/>
          <w:rtl/>
        </w:rPr>
        <w:t xml:space="preserve">"אכול תאכל". ציווי או היתר? </w:t>
      </w:r>
    </w:p>
    <w:p w:rsidR="00E52DAA" w:rsidRDefault="00E52DAA" w:rsidP="00924053">
      <w:pPr>
        <w:ind w:right="180"/>
        <w:rPr>
          <w:rFonts w:cs="David"/>
          <w:sz w:val="28"/>
          <w:szCs w:val="28"/>
          <w:rtl/>
        </w:rPr>
      </w:pPr>
      <w:r w:rsidRPr="00B71D44">
        <w:rPr>
          <w:rFonts w:cs="David" w:hint="cs"/>
          <w:b/>
          <w:bCs/>
          <w:u w:val="single"/>
          <w:rtl/>
        </w:rPr>
        <w:t>"ויצו</w:t>
      </w:r>
      <w:r>
        <w:rPr>
          <w:rFonts w:cs="David" w:hint="cs"/>
          <w:b/>
          <w:bCs/>
          <w:u w:val="single"/>
          <w:rtl/>
        </w:rPr>
        <w:t>ו</w:t>
      </w:r>
      <w:r w:rsidRPr="00B71D44">
        <w:rPr>
          <w:rFonts w:cs="David" w:hint="cs"/>
          <w:b/>
          <w:bCs/>
          <w:u w:val="single"/>
          <w:rtl/>
        </w:rPr>
        <w:t xml:space="preserve"> ה' אלוקים את האדם לאמור מכל עץ הגן אכל תאכל, ומעץ הדעת טוב ורע לא תאכל ממנו, כי ביום אכלך ממנו מות תמות".</w:t>
      </w:r>
      <w:r w:rsidRPr="00B71D44">
        <w:rPr>
          <w:rFonts w:cs="David" w:hint="cs"/>
          <w:b/>
          <w:bCs/>
          <w:rtl/>
        </w:rPr>
        <w:t xml:space="preserve"> </w:t>
      </w:r>
      <w:r w:rsidR="00924053">
        <w:rPr>
          <w:rFonts w:cs="David" w:hint="cs"/>
          <w:b/>
          <w:bCs/>
          <w:rtl/>
        </w:rPr>
        <w:t xml:space="preserve"> </w:t>
      </w:r>
      <w:r w:rsidRPr="00C86F87">
        <w:rPr>
          <w:rFonts w:cs="David" w:hint="cs"/>
          <w:b/>
          <w:bCs/>
          <w:rtl/>
        </w:rPr>
        <w:t>"על דרך הפשט הוזהר האדם כאן בשתי מצוות, מצוות עשה ומצוות אל תעשה. מצוות עשה, מכל עץ הגן אכל תאכל, מצוות לא תעשה ומעץ הדעת טוב ורע לא תאכל ממנו". (רבנו בחיי שם</w:t>
      </w:r>
      <w:r>
        <w:rPr>
          <w:rFonts w:cs="David" w:hint="cs"/>
          <w:sz w:val="28"/>
          <w:szCs w:val="28"/>
          <w:rtl/>
        </w:rPr>
        <w:t>)</w:t>
      </w:r>
    </w:p>
    <w:p w:rsidR="00E52DAA" w:rsidRPr="00B71D44" w:rsidRDefault="00E52DAA" w:rsidP="00924053">
      <w:pPr>
        <w:ind w:right="180"/>
        <w:rPr>
          <w:rFonts w:cs="David"/>
          <w:rtl/>
        </w:rPr>
      </w:pPr>
      <w:r w:rsidRPr="00C86F87">
        <w:rPr>
          <w:rFonts w:cs="David" w:hint="cs"/>
          <w:rtl/>
        </w:rPr>
        <w:t>הנה ניתן לדייק את לשון הפסוק "ויצוו...מכל עץ הגן אכל</w:t>
      </w:r>
      <w:r>
        <w:rPr>
          <w:rFonts w:cs="David" w:hint="cs"/>
          <w:rtl/>
        </w:rPr>
        <w:t xml:space="preserve"> תאכל", כמבואר ברבנו בחיי</w:t>
      </w:r>
      <w:r w:rsidRPr="00C86F87">
        <w:rPr>
          <w:rFonts w:cs="David" w:hint="cs"/>
          <w:rtl/>
        </w:rPr>
        <w:t>, שיש כאן גם מצוות עשה לאכול משאר עצי הגן, לבד מהלאו לא לאכול מעץ הדעת. וכן דרשו רז"ל "לעבדה ולשמרה". "לעבדה" זו מצוות עשה, ו"ולשמרה" זו מ</w:t>
      </w:r>
      <w:r>
        <w:rPr>
          <w:rFonts w:cs="David" w:hint="cs"/>
          <w:rtl/>
        </w:rPr>
        <w:t>צ</w:t>
      </w:r>
      <w:r w:rsidRPr="00C86F87">
        <w:rPr>
          <w:rFonts w:cs="David" w:hint="cs"/>
          <w:rtl/>
        </w:rPr>
        <w:t>וות לא תעשה.</w:t>
      </w:r>
      <w:r w:rsidR="00924053">
        <w:rPr>
          <w:rFonts w:cs="David" w:hint="cs"/>
          <w:rtl/>
        </w:rPr>
        <w:t xml:space="preserve"> </w:t>
      </w:r>
      <w:r w:rsidRPr="00C86F87">
        <w:rPr>
          <w:rFonts w:cs="David" w:hint="cs"/>
          <w:rtl/>
        </w:rPr>
        <w:t xml:space="preserve">בפשטות, "לעבדה" </w:t>
      </w:r>
      <w:r w:rsidRPr="00C86F87">
        <w:rPr>
          <w:rFonts w:cs="David"/>
          <w:rtl/>
        </w:rPr>
        <w:t>–</w:t>
      </w:r>
      <w:r w:rsidRPr="00C86F87">
        <w:rPr>
          <w:rFonts w:cs="David" w:hint="cs"/>
          <w:rtl/>
        </w:rPr>
        <w:t xml:space="preserve"> לאכול מהפירות, ו"לשמרה" </w:t>
      </w:r>
      <w:r w:rsidRPr="00C86F87">
        <w:rPr>
          <w:rFonts w:cs="David"/>
          <w:rtl/>
        </w:rPr>
        <w:t>–</w:t>
      </w:r>
      <w:r w:rsidRPr="00C86F87">
        <w:rPr>
          <w:rFonts w:cs="David" w:hint="cs"/>
          <w:rtl/>
        </w:rPr>
        <w:t xml:space="preserve"> להישמ</w:t>
      </w:r>
      <w:r>
        <w:rPr>
          <w:rFonts w:cs="David" w:hint="cs"/>
          <w:rtl/>
        </w:rPr>
        <w:t xml:space="preserve">ר מאכילת עץ הדעת. והנה </w:t>
      </w:r>
      <w:r w:rsidRPr="00C86F87">
        <w:rPr>
          <w:rFonts w:cs="David" w:hint="cs"/>
          <w:rtl/>
        </w:rPr>
        <w:t xml:space="preserve">כאשר בא הנחש לפתות את האישה אמר לאישה: "אף כי אמר אלוקים לא תאכלו מכל עץ הגן", כאילו הקב"ה אסר עליהם לאכול מכל עץ הגן. והאישה ענתה לו, "ותאמר האישה אל הנחש מפרי עץ הגן נאכל, ומפרי העץ אשר בתוך הגן אמר אלוקים לא תאכלו ממנו ולא תגעו". וכתב רש"י שהוסיפה על הציווי, בזה שאמרה "לא תגעו". והפשוט הוא ששינתה במצוות הלא תעשה בלבד, בזה שהוסיפה על הציווי. ונראה לחדש ששנתה גם "בעשה" שהקב"ה צווה להם לאכל מכל עץ הגן כמו שדייקנו, והיא אמרה זאת רק בלשון היתר "מפרי עץ </w:t>
      </w:r>
      <w:r>
        <w:rPr>
          <w:rFonts w:cs="David" w:hint="cs"/>
          <w:rtl/>
        </w:rPr>
        <w:t>הגן נאכל" משמע שאין זה ציווי אחר</w:t>
      </w:r>
      <w:r w:rsidRPr="00C86F87">
        <w:rPr>
          <w:rFonts w:cs="David" w:hint="cs"/>
          <w:rtl/>
        </w:rPr>
        <w:t xml:space="preserve"> רק היתר. שינוי זה הוא שורש החטא!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E52DAA" w:rsidTr="001D32E8">
        <w:tc>
          <w:tcPr>
            <w:tcW w:w="3420" w:type="dxa"/>
          </w:tcPr>
          <w:p w:rsidR="00E52DAA" w:rsidRDefault="00E52DAA" w:rsidP="001D32E8">
            <w:pPr>
              <w:ind w:firstLine="180"/>
              <w:jc w:val="center"/>
              <w:rPr>
                <w:rFonts w:cs="Guttman Stam"/>
                <w:i/>
                <w:iCs/>
                <w:sz w:val="48"/>
                <w:szCs w:val="48"/>
                <w:rtl/>
              </w:rPr>
            </w:pPr>
            <w:r>
              <w:rPr>
                <w:rFonts w:cs="David" w:hint="cs"/>
                <w:sz w:val="28"/>
                <w:szCs w:val="28"/>
                <w:rtl/>
              </w:rPr>
              <w:t xml:space="preserve"> </w:t>
            </w:r>
            <w:r>
              <w:rPr>
                <w:rFonts w:cs="Guttman Stam" w:hint="cs"/>
                <w:i/>
                <w:iCs/>
                <w:sz w:val="48"/>
                <w:szCs w:val="48"/>
                <w:rtl/>
              </w:rPr>
              <w:t>פינת ההלכה</w:t>
            </w:r>
          </w:p>
        </w:tc>
      </w:tr>
    </w:tbl>
    <w:p w:rsidR="00E52DAA" w:rsidRPr="000228AD" w:rsidRDefault="00E52DAA" w:rsidP="00E52DAA">
      <w:pPr>
        <w:ind w:right="180" w:firstLine="180"/>
        <w:rPr>
          <w:rFonts w:cs="David"/>
          <w:sz w:val="28"/>
          <w:szCs w:val="28"/>
          <w:rtl/>
        </w:rPr>
      </w:pPr>
    </w:p>
    <w:p w:rsidR="00E52DAA" w:rsidRPr="00B71D44" w:rsidRDefault="00E52DAA" w:rsidP="00E52DAA">
      <w:pPr>
        <w:ind w:right="180"/>
        <w:rPr>
          <w:rFonts w:cs="David"/>
          <w:b/>
          <w:bCs/>
          <w:sz w:val="28"/>
          <w:szCs w:val="28"/>
          <w:u w:val="single"/>
          <w:rtl/>
        </w:rPr>
      </w:pPr>
      <w:r w:rsidRPr="00B71D44">
        <w:rPr>
          <w:rFonts w:cs="David" w:hint="cs"/>
          <w:b/>
          <w:bCs/>
          <w:sz w:val="28"/>
          <w:szCs w:val="28"/>
          <w:u w:val="single"/>
          <w:rtl/>
        </w:rPr>
        <w:t>"מי האיש החפץ חיים"</w:t>
      </w:r>
      <w:r w:rsidRPr="00B71D44">
        <w:rPr>
          <w:rFonts w:cs="David" w:hint="cs"/>
          <w:b/>
          <w:bCs/>
          <w:sz w:val="28"/>
          <w:szCs w:val="28"/>
          <w:rtl/>
        </w:rPr>
        <w:t>?</w:t>
      </w:r>
    </w:p>
    <w:p w:rsidR="00E52DAA" w:rsidRPr="006C2B8A" w:rsidRDefault="00E52DAA" w:rsidP="00E52DAA">
      <w:pPr>
        <w:rPr>
          <w:rFonts w:cs="David"/>
          <w:b/>
          <w:bCs/>
        </w:rPr>
      </w:pPr>
      <w:r>
        <w:rPr>
          <w:rFonts w:cs="David" w:hint="cs"/>
          <w:b/>
          <w:bCs/>
          <w:rtl/>
        </w:rPr>
        <w:t xml:space="preserve">א. </w:t>
      </w:r>
      <w:r w:rsidRPr="006C2B8A">
        <w:rPr>
          <w:rFonts w:cs="David"/>
          <w:b/>
          <w:bCs/>
          <w:rtl/>
        </w:rPr>
        <w:t>לשון הרע מבין השיטין</w:t>
      </w:r>
    </w:p>
    <w:p w:rsidR="00E52DAA" w:rsidRPr="006C2B8A" w:rsidRDefault="00E52DAA" w:rsidP="00E52DAA">
      <w:pPr>
        <w:rPr>
          <w:rFonts w:cs="David"/>
          <w:rtl/>
        </w:rPr>
      </w:pPr>
      <w:r w:rsidRPr="006C2B8A">
        <w:rPr>
          <w:rFonts w:cs="David"/>
          <w:rtl/>
        </w:rPr>
        <w:t>אחד מאופני אבק לשון הרע יכול להיגרם דווקא מתוך ההקפדה על שמירת הלשון.</w:t>
      </w:r>
    </w:p>
    <w:p w:rsidR="00E52DAA" w:rsidRPr="006C2B8A" w:rsidRDefault="00E52DAA" w:rsidP="00E52DAA">
      <w:pPr>
        <w:rPr>
          <w:rFonts w:cs="David"/>
          <w:rtl/>
        </w:rPr>
      </w:pPr>
      <w:r w:rsidRPr="006C2B8A">
        <w:rPr>
          <w:rFonts w:cs="David"/>
          <w:rtl/>
        </w:rPr>
        <w:t>אם אומר אדם שאין הוא רוצה לדבר לשון הרע על חברו,הרי למעשה משתמע מתוך דבריו שהוא יודע משהו בגנותו של אותו חבר.</w:t>
      </w:r>
    </w:p>
    <w:p w:rsidR="00E52DAA" w:rsidRPr="006C2B8A" w:rsidRDefault="00E52DAA" w:rsidP="00E52DAA">
      <w:pPr>
        <w:rPr>
          <w:rFonts w:cs="David"/>
          <w:rtl/>
        </w:rPr>
      </w:pPr>
      <w:r w:rsidRPr="006C2B8A">
        <w:rPr>
          <w:rFonts w:cs="David"/>
          <w:rtl/>
        </w:rPr>
        <w:t>"הייתי מעדיף שלא לדבר על פלוני אלמוני"</w:t>
      </w:r>
      <w:r>
        <w:rPr>
          <w:rFonts w:cs="David" w:hint="cs"/>
          <w:rtl/>
        </w:rPr>
        <w:t xml:space="preserve"> </w:t>
      </w:r>
      <w:r w:rsidRPr="006C2B8A">
        <w:rPr>
          <w:rFonts w:cs="David"/>
          <w:rtl/>
        </w:rPr>
        <w:t>הרי זה אסור מטעם אבק לשון הרע.כשאדם נקלע למצב כזה,עליו להשתדל לכוון את השיחה לנושא אחר,או לרמוז שאין ברשותו שום מידע על האדם המדובר.</w:t>
      </w:r>
    </w:p>
    <w:p w:rsidR="00E52DAA" w:rsidRPr="006C2B8A" w:rsidRDefault="00E52DAA" w:rsidP="00E52DAA">
      <w:pPr>
        <w:rPr>
          <w:rFonts w:cs="David"/>
          <w:b/>
          <w:bCs/>
        </w:rPr>
      </w:pPr>
      <w:r>
        <w:rPr>
          <w:rFonts w:cs="David" w:hint="cs"/>
          <w:b/>
          <w:bCs/>
          <w:rtl/>
        </w:rPr>
        <w:t xml:space="preserve">ב. </w:t>
      </w:r>
      <w:r w:rsidRPr="006C2B8A">
        <w:rPr>
          <w:rFonts w:cs="David"/>
          <w:b/>
          <w:bCs/>
          <w:rtl/>
        </w:rPr>
        <w:t>כשהמדובר מסכים לדברים</w:t>
      </w:r>
    </w:p>
    <w:p w:rsidR="00E52DAA" w:rsidRPr="006C2B8A" w:rsidRDefault="00E52DAA" w:rsidP="00E52DAA">
      <w:pPr>
        <w:rPr>
          <w:rFonts w:cs="David"/>
          <w:rtl/>
        </w:rPr>
      </w:pPr>
      <w:r w:rsidRPr="006C2B8A">
        <w:rPr>
          <w:rFonts w:cs="David"/>
          <w:rtl/>
        </w:rPr>
        <w:t>בניגוד לדברי הגנאי , מותר לומר על פלוני דברים העלולים לגרום לנזק אם ברור שאין הוא מתנגד לדברים.</w:t>
      </w:r>
    </w:p>
    <w:p w:rsidR="00E52DAA" w:rsidRPr="006C2B8A" w:rsidRDefault="00E52DAA" w:rsidP="00E52DAA">
      <w:pPr>
        <w:rPr>
          <w:rFonts w:cs="David"/>
          <w:rtl/>
        </w:rPr>
      </w:pPr>
      <w:r w:rsidRPr="006C2B8A">
        <w:rPr>
          <w:rFonts w:cs="David"/>
          <w:rtl/>
        </w:rPr>
        <w:t>אם אדם מרבה לספר על חוסר יכולתו לזכור מספרי טלפון , ואפילו את מספר הטלפון שלו עצמו, לא ייאסר על אחרים לספר זאת הלאה,בתנאי שלא המדבר ולא השומע יפחיתו בערכו של המדובר בגלל תכונה זו.ברור שאם אדם נותן לאחרים רשות מפורשת לספר עליו דבר העלול להזיק לו, מותר להם לעשות זאת בתנאי שאין בדברים הללו משום גנאי.</w:t>
      </w:r>
    </w:p>
    <w:p w:rsidR="006F3C89" w:rsidRDefault="006F3C89" w:rsidP="00E52DAA">
      <w:pPr>
        <w:ind w:right="180"/>
        <w:rPr>
          <w:rFonts w:cs="David" w:hint="cs"/>
          <w:b/>
          <w:bCs/>
          <w:sz w:val="28"/>
          <w:szCs w:val="28"/>
          <w:u w:val="single"/>
          <w:rtl/>
        </w:rPr>
      </w:pPr>
    </w:p>
    <w:p w:rsidR="00E52DAA" w:rsidRPr="00B71D44" w:rsidRDefault="00E52DAA" w:rsidP="00E52DAA">
      <w:pPr>
        <w:ind w:right="180"/>
        <w:rPr>
          <w:rFonts w:cs="David"/>
          <w:b/>
          <w:bCs/>
          <w:sz w:val="28"/>
          <w:szCs w:val="28"/>
          <w:u w:val="single"/>
          <w:rtl/>
        </w:rPr>
      </w:pPr>
      <w:r w:rsidRPr="00B71D44">
        <w:rPr>
          <w:rFonts w:cs="David" w:hint="cs"/>
          <w:b/>
          <w:bCs/>
          <w:sz w:val="28"/>
          <w:szCs w:val="28"/>
          <w:u w:val="single"/>
          <w:rtl/>
        </w:rPr>
        <w:t xml:space="preserve">כל השומר שבת </w:t>
      </w:r>
      <w:r w:rsidRPr="00B71D44">
        <w:rPr>
          <w:rFonts w:cs="David"/>
          <w:b/>
          <w:bCs/>
          <w:sz w:val="28"/>
          <w:szCs w:val="28"/>
          <w:u w:val="single"/>
          <w:rtl/>
        </w:rPr>
        <w:t>–</w:t>
      </w:r>
      <w:r w:rsidRPr="00B71D44">
        <w:rPr>
          <w:rFonts w:cs="David" w:hint="cs"/>
          <w:b/>
          <w:bCs/>
          <w:sz w:val="28"/>
          <w:szCs w:val="28"/>
          <w:u w:val="single"/>
          <w:rtl/>
        </w:rPr>
        <w:t xml:space="preserve"> השבת משמרתו...</w:t>
      </w:r>
    </w:p>
    <w:p w:rsidR="00E52DAA" w:rsidRPr="00372A89" w:rsidRDefault="00E52DAA" w:rsidP="00E52DAA">
      <w:pPr>
        <w:numPr>
          <w:ilvl w:val="0"/>
          <w:numId w:val="1"/>
        </w:numPr>
        <w:tabs>
          <w:tab w:val="clear" w:pos="720"/>
          <w:tab w:val="num" w:pos="180"/>
        </w:tabs>
        <w:ind w:left="180" w:right="180"/>
        <w:rPr>
          <w:rFonts w:cs="David"/>
          <w:rtl/>
        </w:rPr>
      </w:pPr>
      <w:r w:rsidRPr="00372A89">
        <w:rPr>
          <w:rFonts w:cs="David" w:hint="cs"/>
          <w:rtl/>
        </w:rPr>
        <w:t xml:space="preserve">סיר שנתבשל כל צרכיו וירד מן האש בשבת מותר להחזירו (הכוונה על גבי אש מכוסה, או פלטה) בתנאי שהתבשיל עדיין חם שהיד סולדת בו אם יש בו רוטב (ואם ללא רוטב לא חייב שיהיה חם) וכן בתנאי שלא הניחו אותו על הקרקע. אבל אם הניחו אותו על שולחן או כיסא מותר להחזירו </w:t>
      </w:r>
      <w:r>
        <w:rPr>
          <w:rFonts w:cs="David" w:hint="cs"/>
          <w:rtl/>
        </w:rPr>
        <w:t>כשהוא עדיין חם שהיד סולדת בו.</w:t>
      </w:r>
    </w:p>
    <w:p w:rsidR="00E52DAA" w:rsidRDefault="00E52DAA" w:rsidP="00E52DAA">
      <w:pPr>
        <w:numPr>
          <w:ilvl w:val="0"/>
          <w:numId w:val="1"/>
        </w:numPr>
        <w:tabs>
          <w:tab w:val="clear" w:pos="720"/>
          <w:tab w:val="num" w:pos="180"/>
        </w:tabs>
        <w:ind w:left="180" w:right="180"/>
        <w:rPr>
          <w:rFonts w:cs="David"/>
        </w:rPr>
      </w:pPr>
      <w:r w:rsidRPr="00372A89">
        <w:rPr>
          <w:rFonts w:cs="David" w:hint="cs"/>
          <w:rtl/>
        </w:rPr>
        <w:t xml:space="preserve">עשיית סלט </w:t>
      </w:r>
      <w:r w:rsidRPr="00372A89">
        <w:rPr>
          <w:rFonts w:cs="David"/>
          <w:rtl/>
        </w:rPr>
        <w:t>–</w:t>
      </w:r>
      <w:r w:rsidRPr="00372A89">
        <w:rPr>
          <w:rFonts w:cs="David" w:hint="cs"/>
          <w:rtl/>
        </w:rPr>
        <w:t xml:space="preserve"> מותר להכין סלט כ</w:t>
      </w:r>
      <w:smartTag w:uri="urn:schemas-microsoft-com:office:smarttags" w:element="PersonName">
        <w:smartTagPr>
          <w:attr w:name="ProductID" w:val="אשר בני"/>
        </w:smartTagPr>
        <w:r w:rsidRPr="00372A89">
          <w:rPr>
            <w:rFonts w:cs="David" w:hint="cs"/>
            <w:rtl/>
          </w:rPr>
          <w:t>אשר בני</w:t>
        </w:r>
      </w:smartTag>
      <w:r w:rsidRPr="00372A89">
        <w:rPr>
          <w:rFonts w:cs="David" w:hint="cs"/>
          <w:rtl/>
        </w:rPr>
        <w:t xml:space="preserve"> הבית יושבים לסעוד היות וזה לצורך הסעודה. לכן אם רוצים להכין סלט בשבת בבוקר למשל, יש לחכות שיצאו מהבית הכנסת ואז להתחיל בחתיכת הסלט כדי שיהיה זה סמוך לסעודה, ואם עשו סלט ונשאר לסעודה הבאה זה מוגש ובלבד שלא יתכוונו להכין סלט גדול ל 2 סעודות.</w:t>
      </w:r>
    </w:p>
    <w:p w:rsidR="00E52DAA" w:rsidRPr="007820F8" w:rsidRDefault="00E52DAA" w:rsidP="00E52DAA">
      <w:pPr>
        <w:ind w:left="180"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E52DAA" w:rsidTr="001D32E8">
        <w:tc>
          <w:tcPr>
            <w:tcW w:w="3420" w:type="dxa"/>
          </w:tcPr>
          <w:p w:rsidR="00E52DAA" w:rsidRDefault="00E52DAA" w:rsidP="001D32E8">
            <w:pPr>
              <w:ind w:firstLine="180"/>
              <w:jc w:val="center"/>
              <w:rPr>
                <w:rFonts w:cs="Guttman Stam"/>
                <w:i/>
                <w:iCs/>
                <w:sz w:val="48"/>
                <w:szCs w:val="48"/>
                <w:rtl/>
              </w:rPr>
            </w:pPr>
            <w:r>
              <w:rPr>
                <w:rFonts w:cs="Guttman Stam" w:hint="cs"/>
                <w:i/>
                <w:iCs/>
                <w:sz w:val="48"/>
                <w:szCs w:val="48"/>
                <w:rtl/>
              </w:rPr>
              <w:lastRenderedPageBreak/>
              <w:t>מעשה שהיה</w:t>
            </w:r>
          </w:p>
        </w:tc>
      </w:tr>
    </w:tbl>
    <w:p w:rsidR="00E52DAA" w:rsidRDefault="00E52DAA" w:rsidP="00E52DAA">
      <w:pPr>
        <w:ind w:right="180"/>
        <w:rPr>
          <w:rFonts w:cs="David" w:hint="cs"/>
          <w:b/>
          <w:bCs/>
          <w:sz w:val="32"/>
          <w:szCs w:val="32"/>
          <w:u w:val="single"/>
          <w:rtl/>
        </w:rPr>
      </w:pPr>
    </w:p>
    <w:tbl>
      <w:tblPr>
        <w:bidiVisual/>
        <w:tblW w:w="9893" w:type="dxa"/>
        <w:tblCellSpacing w:w="0" w:type="dxa"/>
        <w:tblInd w:w="225" w:type="dxa"/>
        <w:tblCellMar>
          <w:left w:w="0" w:type="dxa"/>
          <w:right w:w="0" w:type="dxa"/>
        </w:tblCellMar>
        <w:tblLook w:val="0000"/>
      </w:tblPr>
      <w:tblGrid>
        <w:gridCol w:w="9893"/>
      </w:tblGrid>
      <w:tr w:rsidR="00E52DAA" w:rsidTr="00E52DAA">
        <w:trPr>
          <w:trHeight w:val="80"/>
          <w:tblCellSpacing w:w="0" w:type="dxa"/>
        </w:trPr>
        <w:tc>
          <w:tcPr>
            <w:tcW w:w="9893" w:type="dxa"/>
            <w:vAlign w:val="center"/>
          </w:tcPr>
          <w:p w:rsidR="00E52DAA" w:rsidRPr="0056523C" w:rsidRDefault="00E52DAA" w:rsidP="001D32E8">
            <w:pPr>
              <w:rPr>
                <w:rFonts w:cs="David"/>
                <w:b/>
                <w:bCs/>
                <w:sz w:val="28"/>
                <w:szCs w:val="28"/>
                <w:u w:val="single"/>
              </w:rPr>
            </w:pPr>
            <w:r w:rsidRPr="0056523C">
              <w:rPr>
                <w:rFonts w:cs="David"/>
                <w:b/>
                <w:bCs/>
                <w:sz w:val="28"/>
                <w:szCs w:val="28"/>
                <w:u w:val="single"/>
                <w:rtl/>
              </w:rPr>
              <w:t>מחילה בלב שלם</w:t>
            </w:r>
          </w:p>
        </w:tc>
      </w:tr>
      <w:tr w:rsidR="00E52DAA" w:rsidTr="00E52DAA">
        <w:trPr>
          <w:tblCellSpacing w:w="0" w:type="dxa"/>
        </w:trPr>
        <w:tc>
          <w:tcPr>
            <w:tcW w:w="9893" w:type="dxa"/>
          </w:tcPr>
          <w:p w:rsidR="00E52DAA" w:rsidRPr="0056523C" w:rsidRDefault="00E52DAA" w:rsidP="006F3C89">
            <w:pPr>
              <w:rPr>
                <w:rFonts w:cs="David"/>
                <w:rtl/>
              </w:rPr>
            </w:pPr>
            <w:r w:rsidRPr="0056523C">
              <w:rPr>
                <w:rFonts w:cs="David"/>
                <w:rtl/>
              </w:rPr>
              <w:t>כשעמד ה"חפץ חיים" לעזוב את אחת העיירות ולהמשיך ב</w:t>
            </w:r>
            <w:r>
              <w:rPr>
                <w:rFonts w:cs="David"/>
                <w:rtl/>
              </w:rPr>
              <w:t xml:space="preserve">דרכו, תוך כדי שהמתין לעגלה, </w:t>
            </w:r>
            <w:r w:rsidRPr="0056523C">
              <w:rPr>
                <w:rFonts w:cs="David"/>
                <w:rtl/>
              </w:rPr>
              <w:t xml:space="preserve">שוחחו ביניהם בעלי העגלות: "אומרים כי ה"חפץ חיים" עומד לבקר בעיירתנו. אומרים עליו כי הוא צדיק נשגב וגאון גדול מאד, ואין דומה לו בעולם כולו". </w:t>
            </w:r>
          </w:p>
          <w:p w:rsidR="00E52DAA" w:rsidRPr="0056523C" w:rsidRDefault="00E52DAA" w:rsidP="001D32E8">
            <w:pPr>
              <w:rPr>
                <w:rFonts w:cs="David"/>
                <w:rtl/>
              </w:rPr>
            </w:pPr>
            <w:r w:rsidRPr="0056523C">
              <w:rPr>
                <w:rFonts w:cs="David"/>
                <w:rtl/>
              </w:rPr>
              <w:t>ה"חפץ חיים" שחשבוהו למשולח, התערב בשיחתם ואמר: "הוא אינו כה גדול כפי שהנכם מתארים אותו, אני מכיר אותו. הוא אינו אלא יהודי פשוט שמתאמץ לשמור על ה"שולחן ערוך"".</w:t>
            </w:r>
          </w:p>
          <w:p w:rsidR="00E52DAA" w:rsidRPr="0056523C" w:rsidRDefault="00E52DAA" w:rsidP="001D32E8">
            <w:pPr>
              <w:rPr>
                <w:rFonts w:cs="David"/>
                <w:rtl/>
              </w:rPr>
            </w:pPr>
            <w:r w:rsidRPr="0056523C">
              <w:rPr>
                <w:rFonts w:cs="David"/>
                <w:rtl/>
              </w:rPr>
              <w:t>כששמעו העגלונים את תגובת ה"משולח", הערו עליו כמות הגונה של חירופים בנוסח העגלונים, וחשבו להענישו ולא להסיעו עימהם. אולם כשראו כי ה"משולח" שומע את חרפתו ואינו משיב להם, נתרככו והסיעוהו באחת מעגלותיהם.</w:t>
            </w:r>
          </w:p>
          <w:p w:rsidR="00E52DAA" w:rsidRPr="0056523C" w:rsidRDefault="00E52DAA" w:rsidP="001D32E8">
            <w:pPr>
              <w:rPr>
                <w:rFonts w:cs="David"/>
              </w:rPr>
            </w:pPr>
            <w:r w:rsidRPr="0056523C">
              <w:rPr>
                <w:rFonts w:cs="David"/>
                <w:rtl/>
              </w:rPr>
              <w:t>כשהגיעו לעיירתם, ונודע להם כי ה"משולח" שנסע עימהם, אינו אלא ה"חפץ חיים" בכבודו, אצו מיד לפייסו ולבקש את מחילתו. חייך ה"חפץ חיים" והרגיעם, שאם יש לבקש מחילה, הרי דווקא עליו מוטל הדבר ולא עליהם... שכן הוא ביטל את ה"חפץ חיים" ולא הם.</w:t>
            </w:r>
          </w:p>
        </w:tc>
      </w:tr>
      <w:tr w:rsidR="00E52DAA" w:rsidRPr="0056523C" w:rsidTr="00E52DAA">
        <w:trPr>
          <w:tblCellSpacing w:w="0" w:type="dxa"/>
        </w:trPr>
        <w:tc>
          <w:tcPr>
            <w:tcW w:w="9893" w:type="dxa"/>
          </w:tcPr>
          <w:p w:rsidR="00E52DAA" w:rsidRPr="0056523C" w:rsidRDefault="00130EAA" w:rsidP="001D32E8">
            <w:pPr>
              <w:rPr>
                <w:rFonts w:cs="David"/>
                <w:b/>
                <w:bCs/>
                <w:sz w:val="28"/>
                <w:szCs w:val="28"/>
                <w:u w:val="single"/>
              </w:rPr>
            </w:pPr>
            <w:r>
              <w:rPr>
                <w:rFonts w:cs="David"/>
                <w:b/>
                <w:bCs/>
                <w:sz w:val="28"/>
                <w:szCs w:val="28"/>
                <w:u w:val="single"/>
                <w:rtl/>
              </w:rPr>
              <w:t>נקיו</w:t>
            </w:r>
            <w:r>
              <w:rPr>
                <w:rFonts w:cs="David" w:hint="cs"/>
                <w:b/>
                <w:bCs/>
                <w:sz w:val="28"/>
                <w:szCs w:val="28"/>
                <w:u w:val="single"/>
                <w:rtl/>
              </w:rPr>
              <w:t>ן</w:t>
            </w:r>
            <w:r w:rsidR="00E52DAA" w:rsidRPr="0056523C">
              <w:rPr>
                <w:rFonts w:cs="David"/>
                <w:b/>
                <w:bCs/>
                <w:sz w:val="28"/>
                <w:szCs w:val="28"/>
                <w:u w:val="single"/>
                <w:rtl/>
              </w:rPr>
              <w:t xml:space="preserve"> כפיים</w:t>
            </w:r>
          </w:p>
        </w:tc>
      </w:tr>
      <w:tr w:rsidR="00E52DAA" w:rsidRPr="0056523C" w:rsidTr="00E52DAA">
        <w:trPr>
          <w:tblCellSpacing w:w="0" w:type="dxa"/>
        </w:trPr>
        <w:tc>
          <w:tcPr>
            <w:tcW w:w="9893" w:type="dxa"/>
          </w:tcPr>
          <w:p w:rsidR="00E52DAA" w:rsidRPr="0056523C" w:rsidRDefault="00E52DAA" w:rsidP="001D32E8">
            <w:pPr>
              <w:rPr>
                <w:rFonts w:cs="David"/>
                <w:rtl/>
              </w:rPr>
            </w:pPr>
            <w:r w:rsidRPr="0056523C">
              <w:rPr>
                <w:rFonts w:cs="David"/>
                <w:rtl/>
              </w:rPr>
              <w:t>עוד מימי ילדותו הפליא ה"חפץ חיים" את הכ</w:t>
            </w:r>
            <w:r>
              <w:rPr>
                <w:rFonts w:cs="David" w:hint="cs"/>
                <w:rtl/>
              </w:rPr>
              <w:t>ו</w:t>
            </w:r>
            <w:r w:rsidRPr="0056523C">
              <w:rPr>
                <w:rFonts w:cs="David"/>
                <w:rtl/>
              </w:rPr>
              <w:t>ל בישרותו הבלתי מצויה. פעם, בהיותו ילד כבן ארבע, שיחק בשוק עם חבריו ונפלו תפוחים מסלה של אחת הרוכלות. אצו הילדים וחטפו בשמחה מן התפוחים. גם ישראל מאיר הקטן עשה כן. לאחר זמן, כשלמד בחומש את הצווים: "לא תגנוב" ו"לא תחמוד", ביקש לאחר הלימוד מאמו פרוטות אחדות לקניית תפוחים. כשקיבל יצא לשוק וקנה תפוחים אצל אותה רוכלת. לאחר ששילם, זרק את התפוחים שקנה לתוך סלה ונמלט.</w:t>
            </w:r>
          </w:p>
          <w:p w:rsidR="00E52DAA" w:rsidRPr="0056523C" w:rsidRDefault="00E52DAA" w:rsidP="001D32E8">
            <w:pPr>
              <w:rPr>
                <w:rFonts w:cs="David"/>
              </w:rPr>
            </w:pPr>
            <w:r w:rsidRPr="0056523C">
              <w:rPr>
                <w:rFonts w:cs="David"/>
                <w:rtl/>
              </w:rPr>
              <w:t xml:space="preserve">כעבור שנים רבות שמע רבי אלחנן וסרמן, תלמידו המובהק של ה"חפץ החיים", את הסיפור והגיב: "משמע מכאן, שמאז התחיל ה"חפץ החיים" לעמוד על דעתו, עוד בהיותו ילד קטן, </w:t>
            </w:r>
            <w:smartTag w:uri="urn:schemas-microsoft-com:office:smarttags" w:element="PersonName">
              <w:r w:rsidRPr="0056523C">
                <w:rPr>
                  <w:rFonts w:cs="David"/>
                  <w:rtl/>
                </w:rPr>
                <w:t>תמי</w:t>
              </w:r>
            </w:smartTag>
            <w:r w:rsidRPr="0056523C">
              <w:rPr>
                <w:rFonts w:cs="David"/>
                <w:rtl/>
              </w:rPr>
              <w:t>ד היה לומד את התורה על מנת לקיים. וזוהי גדולתו!"</w:t>
            </w:r>
          </w:p>
        </w:tc>
      </w:tr>
    </w:tbl>
    <w:p w:rsidR="00E52DAA" w:rsidRDefault="009C1FAE" w:rsidP="009C1FAE">
      <w:pPr>
        <w:ind w:right="180"/>
        <w:rPr>
          <w:rFonts w:cs="David" w:hint="cs"/>
          <w:b/>
          <w:bCs/>
          <w:sz w:val="20"/>
          <w:szCs w:val="20"/>
          <w:u w:val="single"/>
          <w:rtl/>
        </w:rPr>
      </w:pPr>
      <w:r>
        <w:rPr>
          <w:rFonts w:cs="David" w:hint="cs"/>
          <w:b/>
          <w:bCs/>
          <w:sz w:val="20"/>
          <w:szCs w:val="20"/>
          <w:u w:val="single"/>
          <w:rtl/>
        </w:rPr>
        <w:t xml:space="preserve">    </w:t>
      </w:r>
      <w:r w:rsidR="00E52DAA">
        <w:rPr>
          <w:rFonts w:cs="David" w:hint="cs"/>
          <w:b/>
          <w:bCs/>
          <w:sz w:val="20"/>
          <w:szCs w:val="20"/>
          <w:u w:val="single"/>
          <w:rtl/>
        </w:rPr>
        <w:t xml:space="preserve"> באדיבות ערכים</w:t>
      </w:r>
    </w:p>
    <w:p w:rsidR="00E52DAA" w:rsidRPr="0056523C" w:rsidRDefault="00E52DAA" w:rsidP="00E52DAA">
      <w:pPr>
        <w:ind w:right="180"/>
        <w:rPr>
          <w:rFonts w:cs="David" w:hint="cs"/>
          <w:b/>
          <w:bCs/>
          <w:sz w:val="20"/>
          <w:szCs w:val="20"/>
          <w:u w:val="single"/>
          <w:rtl/>
        </w:rPr>
      </w:pPr>
    </w:p>
    <w:tbl>
      <w:tblPr>
        <w:bidiVisual/>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3"/>
      </w:tblGrid>
      <w:tr w:rsidR="00E52DAA" w:rsidTr="001D32E8">
        <w:tc>
          <w:tcPr>
            <w:tcW w:w="4463" w:type="dxa"/>
          </w:tcPr>
          <w:p w:rsidR="00E52DAA" w:rsidRDefault="00E52DAA" w:rsidP="001D32E8">
            <w:pPr>
              <w:ind w:firstLine="180"/>
              <w:jc w:val="center"/>
              <w:rPr>
                <w:rFonts w:cs="Guttman Stam"/>
                <w:i/>
                <w:iCs/>
                <w:sz w:val="48"/>
                <w:szCs w:val="48"/>
                <w:rtl/>
              </w:rPr>
            </w:pPr>
            <w:r>
              <w:rPr>
                <w:rFonts w:cs="Guttman Stam" w:hint="cs"/>
                <w:i/>
                <w:iCs/>
                <w:sz w:val="48"/>
                <w:szCs w:val="48"/>
                <w:rtl/>
              </w:rPr>
              <w:t>מנפלאות הבריאה</w:t>
            </w:r>
          </w:p>
        </w:tc>
      </w:tr>
    </w:tbl>
    <w:p w:rsidR="00E52DAA" w:rsidRPr="00247A4C" w:rsidRDefault="00E52DAA" w:rsidP="00E52DAA">
      <w:pPr>
        <w:rPr>
          <w:rFonts w:cs="David" w:hint="cs"/>
          <w:b/>
          <w:bCs/>
          <w:color w:val="000000" w:themeColor="text1"/>
          <w:u w:val="single"/>
          <w:rtl/>
        </w:rPr>
      </w:pPr>
      <w:r w:rsidRPr="00247A4C">
        <w:rPr>
          <w:rFonts w:cs="David" w:hint="cs"/>
          <w:b/>
          <w:bCs/>
          <w:color w:val="000000" w:themeColor="text1"/>
          <w:u w:val="single"/>
          <w:rtl/>
        </w:rPr>
        <w:t>הפנינה:</w:t>
      </w:r>
    </w:p>
    <w:p w:rsidR="00247A4C" w:rsidRDefault="00E52DAA" w:rsidP="00D76689">
      <w:pPr>
        <w:rPr>
          <w:rFonts w:cs="David" w:hint="cs"/>
          <w:color w:val="000000" w:themeColor="text1"/>
          <w:rtl/>
        </w:rPr>
      </w:pPr>
      <w:r w:rsidRPr="00247A4C">
        <w:rPr>
          <w:rFonts w:cs="David" w:hint="cs"/>
          <w:color w:val="000000" w:themeColor="text1"/>
          <w:rtl/>
        </w:rPr>
        <w:t>הפנינה עצמה עשויה מ</w:t>
      </w:r>
      <w:hyperlink r:id="rId8" w:tooltip="חומר אורגני" w:history="1">
        <w:r w:rsidRPr="00247A4C">
          <w:rPr>
            <w:rStyle w:val="Hyperlink"/>
            <w:rFonts w:cs="David" w:hint="cs"/>
            <w:color w:val="000000" w:themeColor="text1"/>
            <w:u w:val="none"/>
            <w:rtl/>
          </w:rPr>
          <w:t>חומר אורגני</w:t>
        </w:r>
      </w:hyperlink>
      <w:r w:rsidRPr="00247A4C">
        <w:rPr>
          <w:rFonts w:cs="David" w:hint="cs"/>
          <w:color w:val="000000" w:themeColor="text1"/>
          <w:rtl/>
        </w:rPr>
        <w:t xml:space="preserve"> הנוצר מהפרשות הרכיכה שנוצרות כתוצאה מגרוי החודר לצדפה. הרכיכה מפרישה במהלך הזמן </w:t>
      </w:r>
      <w:hyperlink r:id="rId9" w:tooltip="קלציט" w:history="1">
        <w:r w:rsidRPr="00247A4C">
          <w:rPr>
            <w:rStyle w:val="Hyperlink"/>
            <w:rFonts w:cs="David" w:hint="cs"/>
            <w:color w:val="000000" w:themeColor="text1"/>
            <w:u w:val="none"/>
            <w:rtl/>
          </w:rPr>
          <w:t>קלציט</w:t>
        </w:r>
      </w:hyperlink>
      <w:r w:rsidRPr="00247A4C">
        <w:rPr>
          <w:rFonts w:cs="David" w:hint="cs"/>
          <w:color w:val="000000" w:themeColor="text1"/>
          <w:rtl/>
        </w:rPr>
        <w:t xml:space="preserve"> ו</w:t>
      </w:r>
      <w:hyperlink r:id="rId10" w:tooltip="ארגוניט" w:history="1">
        <w:r w:rsidRPr="00247A4C">
          <w:rPr>
            <w:rStyle w:val="Hyperlink"/>
            <w:rFonts w:cs="David" w:hint="cs"/>
            <w:color w:val="000000" w:themeColor="text1"/>
            <w:u w:val="none"/>
            <w:rtl/>
          </w:rPr>
          <w:t>ארגוניט</w:t>
        </w:r>
      </w:hyperlink>
      <w:r w:rsidRPr="00247A4C">
        <w:rPr>
          <w:rFonts w:cs="David" w:hint="cs"/>
          <w:color w:val="000000" w:themeColor="text1"/>
          <w:rtl/>
        </w:rPr>
        <w:t xml:space="preserve">, המרכיבים העיקריים של </w:t>
      </w:r>
      <w:hyperlink r:id="rId11" w:tooltip="סידן פחמתי" w:history="1">
        <w:r w:rsidRPr="00247A4C">
          <w:rPr>
            <w:rStyle w:val="Hyperlink"/>
            <w:rFonts w:cs="David" w:hint="cs"/>
            <w:color w:val="000000" w:themeColor="text1"/>
            <w:u w:val="none"/>
            <w:rtl/>
          </w:rPr>
          <w:t>סידן פחמתי</w:t>
        </w:r>
      </w:hyperlink>
      <w:r w:rsidRPr="00247A4C">
        <w:rPr>
          <w:rFonts w:cs="David" w:hint="cs"/>
          <w:color w:val="000000" w:themeColor="text1"/>
          <w:rtl/>
        </w:rPr>
        <w:t>,בשילוב עם פרוטאין קרני קשה .שילוב הפרשות אלו נערמות אחת</w:t>
      </w:r>
      <w:r w:rsidR="00D76689">
        <w:rPr>
          <w:rFonts w:cs="David" w:hint="cs"/>
          <w:color w:val="000000" w:themeColor="text1"/>
          <w:rtl/>
        </w:rPr>
        <w:t xml:space="preserve"> </w:t>
      </w:r>
      <w:r w:rsidRPr="00247A4C">
        <w:rPr>
          <w:rFonts w:cs="David" w:hint="cs"/>
          <w:color w:val="000000" w:themeColor="text1"/>
          <w:rtl/>
        </w:rPr>
        <w:t>על השנייה בשכבות ויוצרות עם הזמן כדור מבהיק ומרהיב ביופיו.כאשר תהליך זה מתרחש בעצמו, מכונה הצדפה "</w:t>
      </w:r>
      <w:hyperlink r:id="rId12" w:tooltip="אם-הפנינה" w:history="1">
        <w:r w:rsidRPr="00247A4C">
          <w:rPr>
            <w:rStyle w:val="Hyperlink"/>
            <w:rFonts w:cs="David" w:hint="cs"/>
            <w:color w:val="000000" w:themeColor="text1"/>
            <w:u w:val="none"/>
            <w:rtl/>
          </w:rPr>
          <w:t>אם-הפנינה</w:t>
        </w:r>
      </w:hyperlink>
      <w:r w:rsidRPr="00247A4C">
        <w:rPr>
          <w:rFonts w:cs="David" w:hint="cs"/>
          <w:color w:val="000000" w:themeColor="text1"/>
          <w:rtl/>
        </w:rPr>
        <w:t>" או צִדְפַּת הַפְּנִינִים (</w:t>
      </w:r>
      <w:r w:rsidRPr="00247A4C">
        <w:rPr>
          <w:rFonts w:cs="David" w:hint="cs"/>
          <w:color w:val="000000" w:themeColor="text1"/>
        </w:rPr>
        <w:t>Nacre</w:t>
      </w:r>
      <w:r w:rsidRPr="00247A4C">
        <w:rPr>
          <w:rFonts w:cs="David" w:hint="cs"/>
          <w:color w:val="000000" w:themeColor="text1"/>
          <w:rtl/>
        </w:rPr>
        <w:t xml:space="preserve">). בניגוד לאמונה הרווחת, שהמקור הוא גרגיר חול שנכנס בטעות לצדפה, הרי שזה מתרחש לעתים נדירות. לרוב מקור הגירוי הוא אורגניזם </w:t>
      </w:r>
      <w:hyperlink r:id="rId13" w:tooltip="טפיל" w:history="1">
        <w:r w:rsidRPr="00247A4C">
          <w:rPr>
            <w:rStyle w:val="Hyperlink"/>
            <w:rFonts w:cs="David" w:hint="cs"/>
            <w:color w:val="000000" w:themeColor="text1"/>
            <w:u w:val="none"/>
            <w:rtl/>
          </w:rPr>
          <w:t>טפיל</w:t>
        </w:r>
      </w:hyperlink>
      <w:r w:rsidRPr="00247A4C">
        <w:rPr>
          <w:rFonts w:cs="David" w:hint="cs"/>
          <w:color w:val="000000" w:themeColor="text1"/>
          <w:rtl/>
        </w:rPr>
        <w:t>, חומר אורגני כלשהו, או אפילו נזק לרקמת המגן הפנימית מיגנה על הרכיכה.</w:t>
      </w:r>
      <w:r w:rsidR="006F3C89">
        <w:rPr>
          <w:rFonts w:cs="David" w:hint="cs"/>
          <w:color w:val="000000" w:themeColor="text1"/>
          <w:rtl/>
        </w:rPr>
        <w:t xml:space="preserve"> </w:t>
      </w:r>
      <w:r w:rsidRPr="00247A4C">
        <w:rPr>
          <w:rFonts w:cs="David" w:hint="cs"/>
          <w:color w:val="000000" w:themeColor="text1"/>
          <w:rtl/>
        </w:rPr>
        <w:t>בדרך כלל הגירוי החיצוני נכנס לצדפה בעת שזו פוערת את שריונה.</w:t>
      </w:r>
      <w:bookmarkStart w:id="0" w:name=".D7.94.D7.A4.D7.A0.D7.99.D7.A0.D7.94_.D7"/>
      <w:bookmarkEnd w:id="0"/>
      <w:r w:rsidRPr="00247A4C">
        <w:rPr>
          <w:rFonts w:cs="David" w:hint="cs"/>
          <w:color w:val="000000" w:themeColor="text1"/>
          <w:rtl/>
        </w:rPr>
        <w:t xml:space="preserve">הפנינה והאדם:הפנינה משמשת כקישוט בלבד, אין לה ערך כשלעצמה וערכה הכספי נובע מיופיה ונדירותה. ערך הפנינה משתנה בהתאם לגודלה, צורתה, בהירותה, ומין הצדפה או השבלול שממנו נלקחה. כבר העמים הקדמונים נהגו לייחס כוחות שונים לאבני חן בכלל, ולפנינה כוח של פוריות ומלכות. נמצאו תכשיטי פנינה מהתקופה שלפני הספירה בחפירות ארכיאולוגיות ובקברים שנחקרו. </w:t>
      </w:r>
      <w:r w:rsidR="006F3C89">
        <w:rPr>
          <w:rFonts w:cs="David" w:hint="cs"/>
          <w:color w:val="000000" w:themeColor="text1"/>
          <w:rtl/>
        </w:rPr>
        <w:t xml:space="preserve"> </w:t>
      </w:r>
      <w:r w:rsidRPr="00247A4C">
        <w:rPr>
          <w:rFonts w:cs="David" w:hint="cs"/>
          <w:color w:val="000000" w:themeColor="text1"/>
          <w:rtl/>
        </w:rPr>
        <w:t>בימי הביניים נהגו מלכים לשלוח משלחות גדולות בחיפוש אחר פנינים כדי לשבצן בכתריהם.</w:t>
      </w:r>
    </w:p>
    <w:tbl>
      <w:tblPr>
        <w:tblStyle w:val="a9"/>
        <w:bidiVisual/>
        <w:tblW w:w="0" w:type="auto"/>
        <w:jc w:val="center"/>
        <w:tblInd w:w="255" w:type="dxa"/>
        <w:tblLook w:val="04A0"/>
      </w:tblPr>
      <w:tblGrid>
        <w:gridCol w:w="9045"/>
      </w:tblGrid>
      <w:tr w:rsidR="00D76689" w:rsidRPr="00D76689" w:rsidTr="00D76689">
        <w:trPr>
          <w:jc w:val="center"/>
        </w:trPr>
        <w:tc>
          <w:tcPr>
            <w:tcW w:w="9045" w:type="dxa"/>
          </w:tcPr>
          <w:p w:rsidR="00D76689" w:rsidRPr="00D76689" w:rsidRDefault="00D76689" w:rsidP="00D76689">
            <w:pPr>
              <w:spacing w:after="60"/>
              <w:jc w:val="center"/>
              <w:rPr>
                <w:rFonts w:cs="Guttman Stam"/>
                <w:sz w:val="36"/>
                <w:szCs w:val="36"/>
                <w:rtl/>
                <w:lang w:eastAsia="en-US"/>
              </w:rPr>
            </w:pPr>
            <w:r w:rsidRPr="00D76689">
              <w:rPr>
                <w:rFonts w:ascii="Verdana" w:hAnsi="Verdana" w:cs="Guttman Stam" w:hint="cs"/>
                <w:sz w:val="36"/>
                <w:szCs w:val="36"/>
                <w:rtl/>
                <w:lang w:eastAsia="en-US"/>
              </w:rPr>
              <w:t xml:space="preserve">יוסלה </w:t>
            </w:r>
            <w:r>
              <w:rPr>
                <w:rFonts w:ascii="Verdana" w:hAnsi="Verdana" w:cs="Guttman Stam" w:hint="cs"/>
                <w:sz w:val="36"/>
                <w:szCs w:val="36"/>
                <w:rtl/>
                <w:lang w:eastAsia="en-US"/>
              </w:rPr>
              <w:t xml:space="preserve">- </w:t>
            </w:r>
            <w:r w:rsidRPr="00D76689">
              <w:rPr>
                <w:rFonts w:ascii="Verdana" w:hAnsi="Verdana" w:cs="Guttman Stam"/>
                <w:sz w:val="36"/>
                <w:szCs w:val="36"/>
                <w:rtl/>
                <w:lang w:eastAsia="en-US"/>
              </w:rPr>
              <w:t>קמצן הקדוש</w:t>
            </w:r>
          </w:p>
        </w:tc>
      </w:tr>
    </w:tbl>
    <w:p w:rsidR="00D76689" w:rsidRPr="00D76689" w:rsidRDefault="00D76689" w:rsidP="00D76689">
      <w:pPr>
        <w:spacing w:after="60"/>
        <w:ind w:left="-230" w:right="225"/>
        <w:rPr>
          <w:rFonts w:cs="David"/>
          <w:rtl/>
          <w:lang w:eastAsia="en-US"/>
        </w:rPr>
      </w:pPr>
      <w:r w:rsidRPr="00D76689">
        <w:rPr>
          <w:rFonts w:ascii="Verdana" w:hAnsi="Verdana" w:cs="David"/>
          <w:rtl/>
          <w:lang w:eastAsia="en-US"/>
        </w:rPr>
        <w:t xml:space="preserve">עוד מעשה נורא שהיה בעיר קראקא באיש אחד שהיה נקרא ר' יצחק פוייר, והיה גביר עצום וגבר אלים ובנים לא היו לו. צדקה לא נתן מימיו. וכשבא עיתו ונחלה בחולי אשר מת בו, שלח אחר אנשי החברא קדישא ושאלו מאיתו אלף אדומים והוא לא רצה לתת רק מנה או מאתיים. כאשר נעדר לעולמו ישבו על מדין החברה קדישא כדת מה לעשות עימו, כי כל ימיו לא נהנו מאיתו לא עשיר ולא רש ולא איש ולא ילד. ובא הדבר לפני הגאב"ד זל"ה, וגם הוא השכים לעצת אנשי החברה קדישא, כי יקברוהו כמו הפחות שבפחותים ומסרוהו להקברן והוא עשה עימו את אשר עשה וקבר אותו אחרי ביזיונות רבות. ככלות שבועיים בא עני א' אצל הה"ק דמתא כי יתן לו על צרכי שבת כמו כן אחריו בא שני ושלישי עד לא יחדל. וחקר על הדבר ונמצא קול רעש כי יש כמה מאות יהודים אחר אין להם על צרכי שבת וחול. התחיל לחקור על הדבר כי מאין היה להם עד עתה, עדי נשמע פשר הדבר. ובאו אל המחקר כי הכל ממקור אחד היה כי ר' יצחק פוייר נתן לאיש אחד מעות כי יקח להם קמח ולאיש אחר נתו מעות כי יתן להם על בשר וכדומה. וראה הגאב"ד כי טעה על דמיונו ולא ידעו משיחת יצחק הנ"ל, וגזר צום ותענית ומספד על גודל הביזיון אשר עשו ליצחק הצדיק הלז. ובא אצלו (ר' יצחק הנ"ל ) בחלום הלילה מלובש כמלאך ה' צבאות, ואמר לו אל תדאג עבור זה מאומה כי מה' נסבה זאת כי היה ר"ל איזה גזר דין לא טובה על העיר קראקא, והוא קיבל עליו כל הביזיונות אשר עשו לו למען יכפר עוון הדור הזה בסבלותו בזיונות הנ"ל. </w:t>
      </w:r>
    </w:p>
    <w:p w:rsidR="00D76689" w:rsidRPr="00D76689" w:rsidRDefault="00D76689" w:rsidP="00D76689">
      <w:pPr>
        <w:spacing w:after="60"/>
        <w:ind w:left="-230" w:right="225"/>
        <w:rPr>
          <w:rFonts w:cs="David"/>
          <w:b/>
          <w:bCs/>
          <w:sz w:val="32"/>
          <w:szCs w:val="32"/>
          <w:rtl/>
          <w:lang w:eastAsia="en-US"/>
        </w:rPr>
      </w:pPr>
      <w:r w:rsidRPr="00D76689">
        <w:rPr>
          <w:rFonts w:ascii="Verdana" w:hAnsi="Verdana" w:cs="David"/>
          <w:rtl/>
          <w:lang w:eastAsia="en-US"/>
        </w:rPr>
        <w:t xml:space="preserve">ומספרים עוד באופן אחר כי איש הנ"ל היה שמו ר' ישראל והיה נקרא "ישראל גוי" (ע"פ הגמרא האומרת – בהקשר לנושא אחר - ש"גוי נהרג על פחות משווה פרוטה") וכן חקקו על מצבתו. ולאחר המעשה הנ"ל הוסיפו בחקיקה על המצבה את התיבה "קדוש", ונרשם שמה </w:t>
      </w:r>
      <w:r w:rsidRPr="00D76689">
        <w:rPr>
          <w:rFonts w:ascii="Verdana" w:hAnsi="Verdana" w:cs="David"/>
          <w:b/>
          <w:bCs/>
          <w:rtl/>
          <w:lang w:eastAsia="en-US"/>
        </w:rPr>
        <w:t>"</w:t>
      </w:r>
      <w:r w:rsidRPr="00D76689">
        <w:rPr>
          <w:rFonts w:ascii="Verdana" w:hAnsi="Verdana" w:cs="David"/>
          <w:b/>
          <w:bCs/>
          <w:sz w:val="32"/>
          <w:szCs w:val="32"/>
          <w:rtl/>
          <w:lang w:eastAsia="en-US"/>
        </w:rPr>
        <w:t>פה נטמן ר' ישראל גוי קדוש".</w:t>
      </w:r>
    </w:p>
    <w:p w:rsidR="00D76689" w:rsidRPr="00D76689" w:rsidRDefault="00D76689" w:rsidP="00D76689">
      <w:pPr>
        <w:spacing w:after="60"/>
        <w:ind w:left="255" w:right="225"/>
        <w:rPr>
          <w:rtl/>
          <w:lang w:eastAsia="en-US"/>
        </w:rPr>
      </w:pPr>
      <w:r w:rsidRPr="00D76689">
        <w:rPr>
          <w:rtl/>
          <w:lang w:eastAsia="en-US"/>
        </w:rPr>
        <w:t>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9"/>
      </w:tblGrid>
      <w:tr w:rsidR="00E52DAA" w:rsidTr="009C1FAE">
        <w:trPr>
          <w:jc w:val="center"/>
        </w:trPr>
        <w:tc>
          <w:tcPr>
            <w:tcW w:w="2989" w:type="dxa"/>
          </w:tcPr>
          <w:p w:rsidR="00E52DAA" w:rsidRDefault="00D76689" w:rsidP="001D32E8">
            <w:pPr>
              <w:ind w:firstLine="180"/>
              <w:rPr>
                <w:rFonts w:cs="Guttman Stam"/>
                <w:i/>
                <w:iCs/>
                <w:sz w:val="48"/>
                <w:szCs w:val="48"/>
                <w:rtl/>
              </w:rPr>
            </w:pPr>
            <w:r w:rsidRPr="00D76689">
              <w:rPr>
                <w:rFonts w:ascii="Verdana" w:hAnsi="Verdana" w:hint="cs"/>
                <w:sz w:val="20"/>
                <w:szCs w:val="20"/>
                <w:rtl/>
                <w:lang w:eastAsia="en-US"/>
              </w:rPr>
              <w:lastRenderedPageBreak/>
              <w:t xml:space="preserve">  </w:t>
            </w:r>
            <w:r w:rsidR="009C1FAE">
              <w:rPr>
                <w:rFonts w:cs="Guttman Stam" w:hint="cs"/>
                <w:i/>
                <w:iCs/>
                <w:sz w:val="40"/>
                <w:szCs w:val="40"/>
                <w:rtl/>
              </w:rPr>
              <w:t>ע</w:t>
            </w:r>
            <w:r w:rsidR="00E52DAA" w:rsidRPr="006C2B8A">
              <w:rPr>
                <w:rFonts w:cs="Guttman Stam" w:hint="cs"/>
                <w:i/>
                <w:iCs/>
                <w:sz w:val="40"/>
                <w:szCs w:val="40"/>
                <w:rtl/>
              </w:rPr>
              <w:t>ל הפרשה</w:t>
            </w:r>
            <w:r w:rsidR="00E52DAA">
              <w:rPr>
                <w:rFonts w:cs="Guttman Stam" w:hint="cs"/>
                <w:i/>
                <w:iCs/>
                <w:sz w:val="48"/>
                <w:szCs w:val="48"/>
                <w:rtl/>
              </w:rPr>
              <w:t>...</w:t>
            </w:r>
          </w:p>
        </w:tc>
      </w:tr>
    </w:tbl>
    <w:tbl>
      <w:tblPr>
        <w:tblW w:w="5195" w:type="pct"/>
        <w:tblCellSpacing w:w="0" w:type="dxa"/>
        <w:tblCellMar>
          <w:left w:w="0" w:type="dxa"/>
          <w:right w:w="0" w:type="dxa"/>
        </w:tblCellMar>
        <w:tblLook w:val="0000"/>
      </w:tblPr>
      <w:tblGrid>
        <w:gridCol w:w="10816"/>
      </w:tblGrid>
      <w:tr w:rsidR="00E52DAA" w:rsidRPr="00247A4C" w:rsidTr="00C23723">
        <w:trPr>
          <w:trHeight w:val="1648"/>
          <w:tblCellSpacing w:w="0" w:type="dxa"/>
        </w:trPr>
        <w:tc>
          <w:tcPr>
            <w:tcW w:w="5000" w:type="pct"/>
            <w:tcMar>
              <w:top w:w="75" w:type="dxa"/>
              <w:left w:w="75" w:type="dxa"/>
              <w:bottom w:w="75" w:type="dxa"/>
              <w:right w:w="75" w:type="dxa"/>
            </w:tcMar>
          </w:tcPr>
          <w:p w:rsidR="00E52DAA" w:rsidRPr="00247A4C" w:rsidRDefault="00E52DAA" w:rsidP="001D32E8">
            <w:pPr>
              <w:rPr>
                <w:rFonts w:ascii="Arial" w:hAnsi="Arial" w:cs="David"/>
                <w:b/>
                <w:bCs/>
                <w:u w:val="single"/>
              </w:rPr>
            </w:pPr>
            <w:r w:rsidRPr="00247A4C">
              <w:rPr>
                <w:rFonts w:ascii="Arial" w:hAnsi="Arial" w:cs="David"/>
                <w:b/>
                <w:bCs/>
                <w:u w:val="single"/>
                <w:rtl/>
              </w:rPr>
              <w:t>מנוחה ובריאה</w:t>
            </w:r>
          </w:p>
          <w:p w:rsidR="00E52DAA" w:rsidRPr="00247A4C" w:rsidRDefault="00247A4C" w:rsidP="001D32E8">
            <w:pPr>
              <w:rPr>
                <w:rFonts w:ascii="Arial" w:hAnsi="Arial" w:cs="David"/>
                <w:b/>
                <w:bCs/>
                <w:rtl/>
              </w:rPr>
            </w:pPr>
            <w:r>
              <w:rPr>
                <w:rFonts w:ascii="Arial" w:hAnsi="Arial" w:cs="David" w:hint="cs"/>
                <w:b/>
                <w:bCs/>
                <w:rtl/>
              </w:rPr>
              <w:t>"</w:t>
            </w:r>
            <w:r w:rsidR="00E52DAA" w:rsidRPr="00247A4C">
              <w:rPr>
                <w:rFonts w:ascii="Arial" w:hAnsi="Arial" w:cs="David"/>
                <w:b/>
                <w:bCs/>
                <w:rtl/>
              </w:rPr>
              <w:t xml:space="preserve">ויכל אלוקים ביום השביעי מכל מלאכתו אשר עשה", כלומר הקב"ה כילה - סיים את מלאכתו דווקא ביום השביעי. </w:t>
            </w:r>
          </w:p>
          <w:p w:rsidR="00247A4C" w:rsidRDefault="00E52DAA" w:rsidP="00247A4C">
            <w:pPr>
              <w:rPr>
                <w:rFonts w:ascii="Arial" w:hAnsi="Arial" w:cs="David"/>
                <w:b/>
                <w:bCs/>
                <w:rtl/>
              </w:rPr>
            </w:pPr>
            <w:r w:rsidRPr="00247A4C">
              <w:rPr>
                <w:rFonts w:ascii="Arial" w:hAnsi="Arial" w:cs="David"/>
                <w:b/>
                <w:bCs/>
                <w:rtl/>
              </w:rPr>
              <w:t xml:space="preserve"> אז מדוע אנו אומרים שנח ?</w:t>
            </w:r>
            <w:r w:rsidR="00247A4C">
              <w:rPr>
                <w:rFonts w:ascii="Arial" w:hAnsi="Arial" w:cs="David" w:hint="cs"/>
                <w:b/>
                <w:bCs/>
                <w:rtl/>
              </w:rPr>
              <w:t xml:space="preserve">  </w:t>
            </w:r>
            <w:r w:rsidRPr="00247A4C">
              <w:rPr>
                <w:rFonts w:ascii="Arial" w:hAnsi="Arial" w:cs="David"/>
                <w:b/>
                <w:bCs/>
                <w:rtl/>
              </w:rPr>
              <w:t>כ"ז טבת ה´תשס"ג - הרב יעקב מאיר באדיבות אתר כיפה</w:t>
            </w:r>
            <w:r w:rsidRPr="00247A4C">
              <w:rPr>
                <w:rFonts w:cs="David" w:hint="cs"/>
                <w:color w:val="666666"/>
                <w:rtl/>
              </w:rPr>
              <w:t xml:space="preserve"> </w:t>
            </w:r>
            <w:r w:rsidR="00247A4C">
              <w:rPr>
                <w:rFonts w:ascii="Arial" w:hAnsi="Arial" w:cs="David" w:hint="cs"/>
                <w:b/>
                <w:bCs/>
                <w:rtl/>
              </w:rPr>
              <w:t>.</w:t>
            </w:r>
          </w:p>
          <w:p w:rsidR="00247A4C" w:rsidRDefault="00247A4C" w:rsidP="00247A4C">
            <w:pPr>
              <w:rPr>
                <w:rFonts w:ascii="Arial" w:hAnsi="Arial" w:cs="David"/>
                <w:rtl/>
              </w:rPr>
            </w:pPr>
            <w:r w:rsidRPr="00247A4C">
              <w:rPr>
                <w:rFonts w:ascii="Arial" w:hAnsi="Arial" w:cs="David"/>
                <w:rtl/>
              </w:rPr>
              <w:t>בכל שבת בתפילה ובקידוש אנו אומרים פסוק המופיע בפרשת השבוע: "ויכל אל</w:t>
            </w:r>
            <w:r w:rsidRPr="00247A4C">
              <w:rPr>
                <w:rFonts w:ascii="Arial" w:hAnsi="Arial" w:cs="David" w:hint="cs"/>
                <w:rtl/>
              </w:rPr>
              <w:t>ו</w:t>
            </w:r>
            <w:r w:rsidRPr="00247A4C">
              <w:rPr>
                <w:rFonts w:ascii="Arial" w:hAnsi="Arial" w:cs="David"/>
                <w:rtl/>
              </w:rPr>
              <w:t>קים ביום השביעי מלאכתו אשר עשה". הפסוק הכ</w:t>
            </w:r>
            <w:r w:rsidRPr="00247A4C">
              <w:rPr>
                <w:rFonts w:ascii="Arial" w:hAnsi="Arial" w:cs="David" w:hint="cs"/>
                <w:rtl/>
              </w:rPr>
              <w:t>ו</w:t>
            </w:r>
            <w:r w:rsidRPr="00247A4C">
              <w:rPr>
                <w:rFonts w:ascii="Arial" w:hAnsi="Arial" w:cs="David"/>
                <w:rtl/>
              </w:rPr>
              <w:t>ל כך מוכר הזה, מהווה בעיה קשה מאוד לכל הפרשנים. מדוע אנו צריכים לה</w:t>
            </w:r>
            <w:r w:rsidRPr="00247A4C">
              <w:rPr>
                <w:rFonts w:ascii="Arial" w:hAnsi="Arial" w:cs="David" w:hint="cs"/>
                <w:rtl/>
              </w:rPr>
              <w:t>י</w:t>
            </w:r>
            <w:r w:rsidRPr="00247A4C">
              <w:rPr>
                <w:rFonts w:ascii="Arial" w:hAnsi="Arial" w:cs="David"/>
                <w:rtl/>
              </w:rPr>
              <w:t>מנע מכל מלאכה בשבת ? התשובה היא פשוטה - "זכר למעשה בראשית", כלומר אנו מחקים את הקב"ה ששבת ביום השביעי לבריאת העולם</w:t>
            </w:r>
          </w:p>
          <w:p w:rsidR="00247A4C" w:rsidRPr="00247A4C" w:rsidRDefault="00247A4C" w:rsidP="00247A4C">
            <w:pPr>
              <w:rPr>
                <w:rFonts w:ascii="Arial" w:hAnsi="Arial" w:cs="David" w:hint="cs"/>
                <w:b/>
                <w:bCs/>
                <w:rtl/>
              </w:rPr>
            </w:pPr>
            <w:r w:rsidRPr="00247A4C">
              <w:rPr>
                <w:rFonts w:ascii="Arial" w:hAnsi="Arial" w:cs="David"/>
                <w:rtl/>
              </w:rPr>
              <w:t>ואיננו עושים מלאכה ביום הזה.</w:t>
            </w:r>
            <w:r w:rsidR="004A191B">
              <w:rPr>
                <w:rFonts w:ascii="Arial" w:hAnsi="Arial" w:cs="David" w:hint="cs"/>
                <w:b/>
                <w:bCs/>
                <w:rtl/>
              </w:rPr>
              <w:t xml:space="preserve"> </w:t>
            </w:r>
          </w:p>
        </w:tc>
      </w:tr>
    </w:tbl>
    <w:p w:rsidR="00E52DAA" w:rsidRPr="00247A4C" w:rsidRDefault="00E52DAA" w:rsidP="00E52DAA">
      <w:pPr>
        <w:rPr>
          <w:rFonts w:ascii="Arial" w:hAnsi="Arial" w:cs="David"/>
          <w:vanish/>
        </w:rPr>
      </w:pPr>
    </w:p>
    <w:tbl>
      <w:tblPr>
        <w:tblW w:w="5181" w:type="pct"/>
        <w:tblCellSpacing w:w="0" w:type="dxa"/>
        <w:tblCellMar>
          <w:left w:w="0" w:type="dxa"/>
          <w:right w:w="0" w:type="dxa"/>
        </w:tblCellMar>
        <w:tblLook w:val="0000"/>
      </w:tblPr>
      <w:tblGrid>
        <w:gridCol w:w="10631"/>
      </w:tblGrid>
      <w:tr w:rsidR="00E52DAA" w:rsidRPr="00247A4C" w:rsidTr="00C23723">
        <w:trPr>
          <w:trHeight w:val="6765"/>
          <w:tblCellSpacing w:w="0" w:type="dxa"/>
        </w:trPr>
        <w:tc>
          <w:tcPr>
            <w:tcW w:w="5000" w:type="pct"/>
          </w:tcPr>
          <w:p w:rsidR="00D20C92" w:rsidRDefault="00E52DAA" w:rsidP="008F367D">
            <w:pPr>
              <w:rPr>
                <w:rFonts w:ascii="Arial" w:hAnsi="Arial" w:cs="David" w:hint="cs"/>
                <w:rtl/>
              </w:rPr>
            </w:pPr>
            <w:r w:rsidRPr="00247A4C">
              <w:rPr>
                <w:rFonts w:ascii="Arial" w:hAnsi="Arial" w:cs="David"/>
                <w:rtl/>
              </w:rPr>
              <w:t>אך אם נקרא את הפסוק שוב, נשים לב שמה שכתוב בו הוא הפוך: "ויכל אלוקים ביום השביעי מכל מלאכתו אשר עשה", כלומר הקב"ה כילה - סיים את מלאכתו דווקא ביום השביעי. אם כן הקב"ה כן עשה משהו ביום השביעי ומדוע אנו אומרים שנח ?</w:t>
            </w:r>
            <w:r w:rsidR="004A191B">
              <w:rPr>
                <w:rFonts w:ascii="Arial" w:hAnsi="Arial" w:cs="David" w:hint="cs"/>
                <w:rtl/>
              </w:rPr>
              <w:t xml:space="preserve"> </w:t>
            </w:r>
            <w:r w:rsidRPr="00247A4C">
              <w:rPr>
                <w:rFonts w:ascii="Arial" w:hAnsi="Arial" w:cs="David"/>
                <w:rtl/>
              </w:rPr>
              <w:t>לרש"י ישנן שתי תשובות:</w:t>
            </w:r>
            <w:r w:rsidR="008F367D">
              <w:rPr>
                <w:rFonts w:ascii="Arial" w:hAnsi="Arial" w:cs="David" w:hint="cs"/>
                <w:rtl/>
              </w:rPr>
              <w:t xml:space="preserve"> </w:t>
            </w:r>
            <w:r w:rsidRPr="00247A4C">
              <w:rPr>
                <w:rFonts w:ascii="Arial" w:hAnsi="Arial" w:cs="David"/>
                <w:rtl/>
              </w:rPr>
              <w:t>הראשונה היא שהקב"ה באמת לא ברא כלום ביום השביעי, אך התורה מדברת מנקודת ראות של האדם. אצלנובני האדם הזמן אינו מדויק. הקב"ה לפי הפירוש הזה סיים את מלאכתו בדיוק בכניסת השבת, אך לאדם הצופה מן הצד נראה הדבר ככניסה לתוך שבת. התורה ניסחה את דבריה כאן לפי נקודת הראות של בני האדם – "דיברה תורה כלשון</w:t>
            </w:r>
            <w:r w:rsidR="008F367D">
              <w:rPr>
                <w:rFonts w:ascii="Arial" w:hAnsi="Arial" w:cs="David" w:hint="cs"/>
                <w:rtl/>
              </w:rPr>
              <w:t xml:space="preserve"> </w:t>
            </w:r>
            <w:r w:rsidRPr="00247A4C">
              <w:rPr>
                <w:rFonts w:ascii="Arial" w:hAnsi="Arial" w:cs="David"/>
                <w:rtl/>
              </w:rPr>
              <w:t>בני אדם".</w:t>
            </w:r>
            <w:r w:rsidR="004A191B">
              <w:rPr>
                <w:rFonts w:ascii="Arial" w:hAnsi="Arial" w:cs="David" w:hint="cs"/>
                <w:rtl/>
              </w:rPr>
              <w:t xml:space="preserve"> </w:t>
            </w:r>
            <w:r w:rsidRPr="00247A4C">
              <w:rPr>
                <w:rFonts w:ascii="Arial" w:hAnsi="Arial" w:cs="David"/>
                <w:rtl/>
              </w:rPr>
              <w:t>לפי תשובה זו הקב"ה לא יצר שום דבר חדש ביום השביעי ויש כאן רק ביטוי המנוסח לפי הבנת בני האדם.</w:t>
            </w:r>
            <w:r w:rsidR="008F367D">
              <w:rPr>
                <w:rFonts w:ascii="Arial" w:hAnsi="Arial" w:cs="David" w:hint="cs"/>
                <w:rtl/>
              </w:rPr>
              <w:t xml:space="preserve"> </w:t>
            </w:r>
            <w:r w:rsidRPr="00247A4C">
              <w:rPr>
                <w:rFonts w:ascii="Arial" w:hAnsi="Arial" w:cs="David"/>
                <w:rtl/>
              </w:rPr>
              <w:t>אך תשובתו השני</w:t>
            </w:r>
            <w:r w:rsidRPr="00247A4C">
              <w:rPr>
                <w:rFonts w:ascii="Arial" w:hAnsi="Arial" w:cs="David" w:hint="cs"/>
                <w:rtl/>
              </w:rPr>
              <w:t>י</w:t>
            </w:r>
            <w:r w:rsidRPr="00247A4C">
              <w:rPr>
                <w:rFonts w:ascii="Arial" w:hAnsi="Arial" w:cs="David"/>
                <w:rtl/>
              </w:rPr>
              <w:t>ה של רש"י מפתיעה יותר. רש"י אומר שהקב"ה כן חידש משהו במעשה בראשית ביום השביעי - הוא חידש את המנוחה - "באה שבת באה מנוחה".</w:t>
            </w:r>
            <w:r w:rsidRPr="00247A4C">
              <w:rPr>
                <w:rFonts w:ascii="Arial" w:hAnsi="Arial" w:cs="David"/>
                <w:rtl/>
              </w:rPr>
              <w:br/>
              <w:t>נעיין בתשובתו של רש"י לבעיה. הבעיה שעמדה בפניו של רש"י הייתה כיצד ניתן לומר שהקב"ה חידש משהו בשבת. כתשובה מצא רש"י דבר מסויים שהקב"ה חידש בשבת וזוהי המנוחה. אך, אם כן מה בעצם הפיתרון ? אם המנוחה היא משהו ממשי, אזי הקב"ה ברא משהו בשבת, ואם המנוחה איננה משהו ממשי אנו נשארים ללא הסבר לשאלה מה ברא הקב"ה  בשבת ?</w:t>
            </w:r>
            <w:r w:rsidRPr="00247A4C">
              <w:rPr>
                <w:rFonts w:ascii="Arial" w:hAnsi="Arial" w:cs="David"/>
                <w:rtl/>
              </w:rPr>
              <w:br/>
              <w:t>התשובה לשאלה הזו היא, שבשבת ברא הקב"ה את הכ</w:t>
            </w:r>
            <w:r w:rsidRPr="00247A4C">
              <w:rPr>
                <w:rFonts w:ascii="Arial" w:hAnsi="Arial" w:cs="David" w:hint="cs"/>
                <w:rtl/>
              </w:rPr>
              <w:t>ו</w:t>
            </w:r>
            <w:r w:rsidRPr="00247A4C">
              <w:rPr>
                <w:rFonts w:ascii="Arial" w:hAnsi="Arial" w:cs="David"/>
                <w:rtl/>
              </w:rPr>
              <w:t>ל ע"י כך שלא ברא כלום ! הדבר נובע מכך שהמאפיינים של דבר נקבעים באמת כאשר מסיימים לבנות אותו. אם אני בונה בית למשל אין אפשרות לבנות אותו בגודל אין סופי. זה אולי יהיה גדול מאוד אך בשום פנים ואופן לא בית. כדי לבנות בית צריך להגביל את המקום, תוצאת ההגבלה הזו היא בית. ללא הגבלה אין יצירה של כלום.</w:t>
            </w:r>
            <w:r w:rsidR="004A191B">
              <w:rPr>
                <w:rFonts w:ascii="Arial" w:hAnsi="Arial" w:cs="David" w:hint="cs"/>
                <w:rtl/>
              </w:rPr>
              <w:t xml:space="preserve"> </w:t>
            </w:r>
            <w:r w:rsidRPr="00247A4C">
              <w:rPr>
                <w:rFonts w:ascii="Arial" w:hAnsi="Arial" w:cs="David"/>
                <w:rtl/>
              </w:rPr>
              <w:t>ההפסקה שעשה הקב"ה בבנ</w:t>
            </w:r>
            <w:r w:rsidRPr="00247A4C">
              <w:rPr>
                <w:rFonts w:ascii="Arial" w:hAnsi="Arial" w:cs="David" w:hint="cs"/>
                <w:rtl/>
              </w:rPr>
              <w:t>י</w:t>
            </w:r>
            <w:r w:rsidRPr="00247A4C">
              <w:rPr>
                <w:rFonts w:ascii="Arial" w:hAnsi="Arial" w:cs="David"/>
                <w:rtl/>
              </w:rPr>
              <w:t>ית העולם, היא זו שהגדירה מהו העולם ובעצם יצרה אותו. ואם כן אנחנו יכולים</w:t>
            </w:r>
            <w:r w:rsidR="004A191B">
              <w:rPr>
                <w:rFonts w:ascii="Arial" w:hAnsi="Arial" w:cs="David" w:hint="cs"/>
                <w:rtl/>
              </w:rPr>
              <w:t xml:space="preserve"> </w:t>
            </w:r>
            <w:r w:rsidRPr="00247A4C">
              <w:rPr>
                <w:rFonts w:ascii="Arial" w:hAnsi="Arial" w:cs="David"/>
                <w:rtl/>
              </w:rPr>
              <w:t>להבין את התשובה של רש"י - הקב"ה לא ברא כלום בשבת, הוא הפסיק ולא יצר כלום, אך דווקא הפסקה זו היא שהגדירה את העולם ובעצם בראה אותו.</w:t>
            </w:r>
            <w:r w:rsidR="00D20C92">
              <w:rPr>
                <w:rFonts w:ascii="Arial" w:hAnsi="Arial" w:cs="David" w:hint="cs"/>
                <w:rtl/>
              </w:rPr>
              <w:t xml:space="preserve"> </w:t>
            </w:r>
            <w:r w:rsidRPr="00247A4C">
              <w:rPr>
                <w:rFonts w:ascii="Arial" w:hAnsi="Arial" w:cs="David"/>
                <w:rtl/>
              </w:rPr>
              <w:t>עד כאן דיברנו פילוסופיה. אך שבת אינה פילוסופיה אלא פרקטיקה. ממעשיו של הקב"ה בימים של בריאת העולם אנו צריכים ללמוד לימות החול והשבתות שלנו.</w:t>
            </w:r>
            <w:r w:rsidR="006F3C89">
              <w:rPr>
                <w:rFonts w:ascii="Arial" w:hAnsi="Arial" w:cs="David" w:hint="cs"/>
                <w:rtl/>
              </w:rPr>
              <w:t xml:space="preserve"> </w:t>
            </w:r>
            <w:r w:rsidRPr="00247A4C">
              <w:rPr>
                <w:rFonts w:ascii="Arial" w:hAnsi="Arial" w:cs="David"/>
                <w:rtl/>
              </w:rPr>
              <w:t>אנחנו רגילים לחשוב על מי שעובד שבעה ימים בשבוע שהוא מפסיד את השבת שלו. אך לפי מה שאמרנו קודם ההפסד הוא הרבה יותר גדול. מי שאינו נח אינו מסוגל</w:t>
            </w:r>
          </w:p>
          <w:p w:rsidR="00D20C92" w:rsidRDefault="00E52DAA" w:rsidP="00D20C92">
            <w:pPr>
              <w:rPr>
                <w:rFonts w:ascii="Arial" w:hAnsi="Arial" w:cs="David" w:hint="cs"/>
                <w:rtl/>
              </w:rPr>
            </w:pPr>
            <w:r w:rsidRPr="00247A4C">
              <w:rPr>
                <w:rFonts w:ascii="Arial" w:hAnsi="Arial" w:cs="David"/>
                <w:rtl/>
              </w:rPr>
              <w:t>ל</w:t>
            </w:r>
            <w:r w:rsidRPr="00247A4C">
              <w:rPr>
                <w:rFonts w:ascii="Arial" w:hAnsi="Arial" w:cs="David" w:hint="cs"/>
                <w:rtl/>
              </w:rPr>
              <w:t>י</w:t>
            </w:r>
            <w:r w:rsidRPr="00247A4C">
              <w:rPr>
                <w:rFonts w:ascii="Arial" w:hAnsi="Arial" w:cs="David"/>
                <w:rtl/>
              </w:rPr>
              <w:t>הנות גם מן השבוע שלו. מי שאינו מגביל את עצמו בשבת לא לעבוד אינו מסוגל ל</w:t>
            </w:r>
            <w:r w:rsidRPr="00247A4C">
              <w:rPr>
                <w:rFonts w:ascii="Arial" w:hAnsi="Arial" w:cs="David" w:hint="cs"/>
                <w:rtl/>
              </w:rPr>
              <w:t>י</w:t>
            </w:r>
            <w:r w:rsidRPr="00247A4C">
              <w:rPr>
                <w:rFonts w:ascii="Arial" w:hAnsi="Arial" w:cs="David"/>
                <w:rtl/>
              </w:rPr>
              <w:t>הנות בצורה אמיתית מימי השבוע.</w:t>
            </w:r>
          </w:p>
          <w:p w:rsidR="004A191B" w:rsidRDefault="00E52DAA" w:rsidP="004A191B">
            <w:pPr>
              <w:rPr>
                <w:rFonts w:ascii="Arial" w:hAnsi="Arial" w:cs="David" w:hint="cs"/>
                <w:rtl/>
              </w:rPr>
            </w:pPr>
            <w:r w:rsidRPr="00247A4C">
              <w:rPr>
                <w:rFonts w:ascii="Arial" w:hAnsi="Arial" w:cs="David"/>
                <w:rtl/>
              </w:rPr>
              <w:t xml:space="preserve">השבת משמשת מעין סיכום והגבלה לשבוע שעבר. השבת היא עצירה של </w:t>
            </w:r>
            <w:r w:rsidR="006F3C89">
              <w:rPr>
                <w:rFonts w:ascii="Arial" w:hAnsi="Arial" w:cs="David" w:hint="cs"/>
                <w:rtl/>
              </w:rPr>
              <w:t xml:space="preserve"> </w:t>
            </w:r>
            <w:r w:rsidRPr="00247A4C">
              <w:rPr>
                <w:rFonts w:ascii="Arial" w:hAnsi="Arial" w:cs="David"/>
                <w:rtl/>
              </w:rPr>
              <w:t>פעם בשבוע הנחוצה לכל אחד מאיתנו כדי לשבת ול</w:t>
            </w:r>
            <w:r w:rsidRPr="00247A4C">
              <w:rPr>
                <w:rFonts w:ascii="Arial" w:hAnsi="Arial" w:cs="David" w:hint="cs"/>
                <w:rtl/>
              </w:rPr>
              <w:t>י</w:t>
            </w:r>
            <w:r w:rsidRPr="00247A4C">
              <w:rPr>
                <w:rFonts w:ascii="Arial" w:hAnsi="Arial" w:cs="David"/>
                <w:rtl/>
              </w:rPr>
              <w:t>הנות מכל הדברים הטובים שאנו עובדים עליהם בכל ימות השבוע. ל</w:t>
            </w:r>
            <w:r w:rsidRPr="00247A4C">
              <w:rPr>
                <w:rFonts w:ascii="Arial" w:hAnsi="Arial" w:cs="David" w:hint="cs"/>
                <w:rtl/>
              </w:rPr>
              <w:t>י</w:t>
            </w:r>
            <w:r w:rsidRPr="00247A4C">
              <w:rPr>
                <w:rFonts w:ascii="Arial" w:hAnsi="Arial" w:cs="David"/>
                <w:rtl/>
              </w:rPr>
              <w:t>הנות יום אחד מן המשפחה, ל</w:t>
            </w:r>
            <w:r w:rsidRPr="00247A4C">
              <w:rPr>
                <w:rFonts w:ascii="Arial" w:hAnsi="Arial" w:cs="David" w:hint="cs"/>
                <w:rtl/>
              </w:rPr>
              <w:t>י</w:t>
            </w:r>
            <w:r w:rsidRPr="00247A4C">
              <w:rPr>
                <w:rFonts w:ascii="Arial" w:hAnsi="Arial" w:cs="David"/>
                <w:rtl/>
              </w:rPr>
              <w:t>הנות מן הילדים שאנחנו עובדים כל כך קשה כדי לחנך, ל</w:t>
            </w:r>
            <w:r w:rsidRPr="00247A4C">
              <w:rPr>
                <w:rFonts w:ascii="Arial" w:hAnsi="Arial" w:cs="David" w:hint="cs"/>
                <w:rtl/>
              </w:rPr>
              <w:t>י</w:t>
            </w:r>
            <w:r w:rsidRPr="00247A4C">
              <w:rPr>
                <w:rFonts w:ascii="Arial" w:hAnsi="Arial" w:cs="David"/>
                <w:rtl/>
              </w:rPr>
              <w:t>הנות מבן הזוג, ומהא</w:t>
            </w:r>
            <w:r w:rsidRPr="00247A4C">
              <w:rPr>
                <w:rFonts w:ascii="Arial" w:hAnsi="Arial" w:cs="David" w:hint="cs"/>
                <w:rtl/>
              </w:rPr>
              <w:t>ו</w:t>
            </w:r>
            <w:r w:rsidRPr="00247A4C">
              <w:rPr>
                <w:rFonts w:ascii="Arial" w:hAnsi="Arial" w:cs="David"/>
                <w:rtl/>
              </w:rPr>
              <w:t>וירה</w:t>
            </w:r>
            <w:r w:rsidR="006F3C89">
              <w:rPr>
                <w:rFonts w:ascii="Arial" w:hAnsi="Arial" w:cs="David" w:hint="cs"/>
                <w:rtl/>
              </w:rPr>
              <w:t xml:space="preserve"> </w:t>
            </w:r>
            <w:r w:rsidRPr="00247A4C">
              <w:rPr>
                <w:rFonts w:ascii="Arial" w:hAnsi="Arial" w:cs="David"/>
                <w:rtl/>
              </w:rPr>
              <w:t xml:space="preserve"> הטובה הנוצרת בבית ביום היחיד בשבוע שבו לכולם יש זמן בשביל כולם.</w:t>
            </w:r>
            <w:r w:rsidR="00D20C92">
              <w:rPr>
                <w:rFonts w:ascii="Arial" w:hAnsi="Arial" w:cs="David" w:hint="cs"/>
                <w:rtl/>
              </w:rPr>
              <w:t xml:space="preserve"> </w:t>
            </w:r>
            <w:r w:rsidRPr="00247A4C">
              <w:rPr>
                <w:rFonts w:ascii="Arial" w:hAnsi="Arial" w:cs="David"/>
                <w:rtl/>
              </w:rPr>
              <w:t>מי שאינו עוצר ביום הזה רץ כל החיים כדי להשיג עוד ועוד אך אף פעם אינו מגביל את עצמו כדי ל</w:t>
            </w:r>
            <w:r w:rsidRPr="00247A4C">
              <w:rPr>
                <w:rFonts w:ascii="Arial" w:hAnsi="Arial" w:cs="David" w:hint="cs"/>
                <w:rtl/>
              </w:rPr>
              <w:t>י</w:t>
            </w:r>
            <w:r w:rsidRPr="00247A4C">
              <w:rPr>
                <w:rFonts w:ascii="Arial" w:hAnsi="Arial" w:cs="David"/>
                <w:rtl/>
              </w:rPr>
              <w:t>הנות ממה שהשיג.</w:t>
            </w:r>
            <w:r w:rsidR="00D20C92">
              <w:rPr>
                <w:rFonts w:ascii="Arial" w:hAnsi="Arial" w:cs="David" w:hint="cs"/>
                <w:rtl/>
              </w:rPr>
              <w:t xml:space="preserve"> </w:t>
            </w:r>
            <w:r w:rsidRPr="00247A4C">
              <w:rPr>
                <w:rFonts w:ascii="Arial" w:hAnsi="Arial" w:cs="David"/>
                <w:rtl/>
              </w:rPr>
              <w:t>זהו סוד הבריאה שבהגבלה, המנוחה המגדירה את היצירה, והשבת הנותנת משמעות לשבוע.</w:t>
            </w:r>
            <w:r w:rsidR="004A191B">
              <w:rPr>
                <w:rFonts w:ascii="Arial" w:hAnsi="Arial" w:cs="David" w:hint="cs"/>
                <w:rtl/>
              </w:rPr>
              <w:t xml:space="preserve"> </w:t>
            </w:r>
          </w:p>
          <w:p w:rsidR="008F367D" w:rsidRPr="00247A4C" w:rsidRDefault="008F367D" w:rsidP="004A191B">
            <w:pPr>
              <w:rPr>
                <w:rFonts w:ascii="Arial" w:hAnsi="Arial" w:cs="David" w:hint="cs"/>
              </w:rPr>
            </w:pPr>
            <w:r>
              <w:rPr>
                <w:rFonts w:ascii="Arial" w:hAnsi="Arial" w:cs="David" w:hint="cs"/>
                <w:rtl/>
              </w:rPr>
              <w:t>**************************************************************************************************************************</w:t>
            </w:r>
          </w:p>
        </w:tc>
      </w:tr>
    </w:tbl>
    <w:p w:rsidR="00130EAA" w:rsidRPr="00C23723" w:rsidRDefault="00C23723" w:rsidP="00C23723">
      <w:pPr>
        <w:rPr>
          <w:rFonts w:cs="David"/>
          <w:rtl/>
        </w:rPr>
      </w:pPr>
      <w:r>
        <w:rPr>
          <w:rFonts w:cs="David" w:hint="cs"/>
          <w:sz w:val="16"/>
          <w:szCs w:val="16"/>
          <w:rtl/>
        </w:rPr>
        <w:t xml:space="preserve">       </w:t>
      </w:r>
      <w:r w:rsidR="00130EAA" w:rsidRPr="00107865">
        <w:rPr>
          <w:rFonts w:cs="David" w:hint="cs"/>
          <w:sz w:val="16"/>
          <w:szCs w:val="16"/>
          <w:rtl/>
        </w:rPr>
        <w:t xml:space="preserve">     </w:t>
      </w:r>
      <w:r w:rsidR="00130EAA">
        <w:rPr>
          <w:rFonts w:cs="David" w:hint="cs"/>
          <w:sz w:val="32"/>
          <w:szCs w:val="32"/>
          <w:rtl/>
        </w:rPr>
        <w:t xml:space="preserve">                 </w:t>
      </w:r>
      <w:r w:rsidR="00130EAA" w:rsidRPr="00D81604">
        <w:rPr>
          <w:rFonts w:cs="David" w:hint="cs"/>
          <w:sz w:val="32"/>
          <w:szCs w:val="32"/>
          <w:rtl/>
        </w:rPr>
        <w:t xml:space="preserve"> </w:t>
      </w:r>
    </w:p>
    <w:tbl>
      <w:tblPr>
        <w:tblStyle w:val="a9"/>
        <w:bidiVisual/>
        <w:tblW w:w="0" w:type="auto"/>
        <w:tblInd w:w="162" w:type="dxa"/>
        <w:tblLook w:val="04A0"/>
      </w:tblPr>
      <w:tblGrid>
        <w:gridCol w:w="9922"/>
      </w:tblGrid>
      <w:tr w:rsidR="00ED021C" w:rsidRPr="00ED021C" w:rsidTr="00ED021C">
        <w:trPr>
          <w:trHeight w:val="1147"/>
        </w:trPr>
        <w:tc>
          <w:tcPr>
            <w:tcW w:w="9922" w:type="dxa"/>
          </w:tcPr>
          <w:p w:rsidR="00ED021C" w:rsidRPr="00D76689" w:rsidRDefault="00ED021C" w:rsidP="009C1FAE">
            <w:pPr>
              <w:jc w:val="center"/>
              <w:rPr>
                <w:rFonts w:cs="Guttman Stam"/>
                <w:b/>
                <w:bCs/>
                <w:color w:val="000000"/>
                <w:u w:val="single"/>
                <w:rtl/>
              </w:rPr>
            </w:pPr>
            <w:r w:rsidRPr="00D76689">
              <w:rPr>
                <w:rFonts w:cs="Guttman Stam" w:hint="cs"/>
                <w:b/>
                <w:bCs/>
                <w:color w:val="000000"/>
                <w:u w:val="single"/>
                <w:rtl/>
              </w:rPr>
              <w:t xml:space="preserve">לעילוי נשמת דוד בן ישי (בן אסתר) </w:t>
            </w:r>
            <w:r w:rsidR="009C1FAE" w:rsidRPr="00D76689">
              <w:rPr>
                <w:rFonts w:cs="Guttman Stam" w:hint="cs"/>
                <w:b/>
                <w:bCs/>
                <w:color w:val="000000"/>
                <w:u w:val="single"/>
                <w:rtl/>
              </w:rPr>
              <w:t xml:space="preserve">האיש האהוב והענו שנפטר בשבת שעברה בשמיני עצרת     </w:t>
            </w:r>
          </w:p>
          <w:p w:rsidR="00ED021C" w:rsidRDefault="00ED021C" w:rsidP="00D20C92">
            <w:pPr>
              <w:jc w:val="center"/>
              <w:rPr>
                <w:rFonts w:cs="Guttman Stam" w:hint="cs"/>
                <w:color w:val="000000"/>
                <w:rtl/>
              </w:rPr>
            </w:pPr>
            <w:r w:rsidRPr="009C1FAE">
              <w:rPr>
                <w:rFonts w:cs="Guttman Stam" w:hint="cs"/>
                <w:color w:val="000000"/>
                <w:rtl/>
              </w:rPr>
              <w:t xml:space="preserve">דוד </w:t>
            </w:r>
            <w:r w:rsidR="00D20C92">
              <w:rPr>
                <w:rFonts w:cs="Guttman Stam" w:hint="cs"/>
                <w:color w:val="000000"/>
                <w:rtl/>
              </w:rPr>
              <w:t xml:space="preserve">בן ישי </w:t>
            </w:r>
            <w:r w:rsidRPr="009C1FAE">
              <w:rPr>
                <w:rFonts w:cs="Guttman Stam" w:hint="cs"/>
                <w:color w:val="000000"/>
                <w:rtl/>
              </w:rPr>
              <w:t xml:space="preserve">היה אדם שתמיד עזר לזולת, אדם צנוע, </w:t>
            </w:r>
            <w:r w:rsidR="009C1FAE">
              <w:rPr>
                <w:rFonts w:cs="Guttman Stam" w:hint="cs"/>
                <w:color w:val="000000"/>
                <w:rtl/>
              </w:rPr>
              <w:t>ש</w:t>
            </w:r>
            <w:r w:rsidRPr="009C1FAE">
              <w:rPr>
                <w:rFonts w:cs="Guttman Stam" w:hint="cs"/>
                <w:color w:val="000000"/>
                <w:rtl/>
              </w:rPr>
              <w:t>נהג לתת מתן בסתר.</w:t>
            </w:r>
            <w:r w:rsidR="009C1FAE">
              <w:rPr>
                <w:rFonts w:cs="Guttman Stam" w:hint="cs"/>
                <w:color w:val="000000"/>
                <w:rtl/>
              </w:rPr>
              <w:t xml:space="preserve"> </w:t>
            </w:r>
            <w:r w:rsidRPr="009C1FAE">
              <w:rPr>
                <w:rFonts w:cs="Guttman Stam" w:hint="cs"/>
                <w:color w:val="000000"/>
                <w:rtl/>
              </w:rPr>
              <w:t xml:space="preserve">עסק ב"חסד של אמת" בכך שדאג לטהרת הנפטרים גם בימים בהם </w:t>
            </w:r>
            <w:r w:rsidR="00D20C92">
              <w:rPr>
                <w:rFonts w:cs="Guttman Stam" w:hint="cs"/>
                <w:color w:val="000000"/>
                <w:rtl/>
              </w:rPr>
              <w:t>גופו היה חלש,</w:t>
            </w:r>
            <w:r w:rsidRPr="009C1FAE">
              <w:rPr>
                <w:rFonts w:cs="Guttman Stam" w:hint="cs"/>
                <w:color w:val="000000"/>
                <w:rtl/>
              </w:rPr>
              <w:t xml:space="preserve"> והכול בהתנדבות.</w:t>
            </w:r>
            <w:r w:rsidR="009C1FAE" w:rsidRPr="009C1FAE">
              <w:rPr>
                <w:rFonts w:cs="Guttman Stam" w:hint="cs"/>
                <w:color w:val="000000"/>
                <w:rtl/>
              </w:rPr>
              <w:t xml:space="preserve"> </w:t>
            </w:r>
            <w:r w:rsidR="00D20C92">
              <w:rPr>
                <w:rFonts w:cs="Guttman Stam" w:hint="cs"/>
                <w:color w:val="000000"/>
                <w:rtl/>
              </w:rPr>
              <w:t xml:space="preserve">איש אשר התורה הייתה נר לרגליו שאף יום פטירתו נקשר ביום הקדוש השבת שמיני עצרת (מתן תורה) </w:t>
            </w:r>
            <w:r w:rsidRPr="009C1FAE">
              <w:rPr>
                <w:rFonts w:cs="Guttman Stam" w:hint="cs"/>
                <w:color w:val="000000"/>
                <w:rtl/>
              </w:rPr>
              <w:t>.</w:t>
            </w:r>
            <w:r w:rsidR="00D20C92">
              <w:rPr>
                <w:rFonts w:cs="Guttman Stam" w:hint="cs"/>
                <w:color w:val="000000"/>
                <w:rtl/>
              </w:rPr>
              <w:t xml:space="preserve"> </w:t>
            </w:r>
          </w:p>
          <w:p w:rsidR="00D20C92" w:rsidRPr="00D20C92" w:rsidRDefault="00D20C92" w:rsidP="00D20C92">
            <w:pPr>
              <w:jc w:val="center"/>
              <w:rPr>
                <w:rFonts w:cs="Guttman Adii-Light"/>
                <w:b/>
                <w:bCs/>
                <w:color w:val="000000"/>
                <w:sz w:val="24"/>
                <w:szCs w:val="24"/>
                <w:u w:val="single"/>
                <w:rtl/>
              </w:rPr>
            </w:pPr>
            <w:r w:rsidRPr="00D20C92">
              <w:rPr>
                <w:rFonts w:cs="Guttman Adii-Light" w:hint="cs"/>
                <w:b/>
                <w:bCs/>
                <w:color w:val="000000"/>
                <w:sz w:val="24"/>
                <w:szCs w:val="24"/>
                <w:u w:val="single"/>
                <w:rtl/>
              </w:rPr>
              <w:t>ת.נ.צ.ב.ה</w:t>
            </w:r>
            <w:r>
              <w:rPr>
                <w:rFonts w:cs="Guttman Adii-Light" w:hint="cs"/>
                <w:b/>
                <w:bCs/>
                <w:color w:val="000000"/>
                <w:sz w:val="24"/>
                <w:szCs w:val="24"/>
                <w:u w:val="single"/>
                <w:rtl/>
              </w:rPr>
              <w:t xml:space="preserve"> ומנוחתו כבוד</w:t>
            </w:r>
          </w:p>
        </w:tc>
      </w:tr>
    </w:tbl>
    <w:p w:rsidR="00385EC1" w:rsidRPr="00C23723" w:rsidRDefault="00385EC1" w:rsidP="00C23723">
      <w:pPr>
        <w:ind w:right="360"/>
        <w:jc w:val="center"/>
        <w:rPr>
          <w:rFonts w:cs="Guttman Adii-Light"/>
          <w:b/>
          <w:bCs/>
          <w:color w:val="000000"/>
          <w:sz w:val="20"/>
          <w:szCs w:val="20"/>
          <w:rtl/>
        </w:rPr>
      </w:pPr>
      <w:r w:rsidRPr="00C23723">
        <w:rPr>
          <w:rFonts w:cs="Guttman Adii-Light" w:hint="cs"/>
          <w:b/>
          <w:bCs/>
          <w:color w:val="000000"/>
          <w:sz w:val="20"/>
          <w:szCs w:val="20"/>
          <w:u w:val="single"/>
          <w:rtl/>
        </w:rPr>
        <w:t>לעילוי נשמת</w:t>
      </w:r>
      <w:r w:rsidRPr="00C23723">
        <w:rPr>
          <w:rFonts w:cs="Guttman Adii-Light" w:hint="cs"/>
          <w:b/>
          <w:bCs/>
          <w:color w:val="000000"/>
          <w:sz w:val="20"/>
          <w:szCs w:val="20"/>
          <w:rtl/>
        </w:rPr>
        <w:t>:</w:t>
      </w: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130EAA" w:rsidRPr="00E04685" w:rsidTr="00385EC1">
        <w:trPr>
          <w:trHeight w:val="554"/>
        </w:trPr>
        <w:tc>
          <w:tcPr>
            <w:tcW w:w="3279" w:type="dxa"/>
            <w:tcBorders>
              <w:top w:val="single" w:sz="4" w:space="0" w:color="auto"/>
              <w:left w:val="single" w:sz="4" w:space="0" w:color="auto"/>
              <w:bottom w:val="single" w:sz="4" w:space="0" w:color="auto"/>
              <w:right w:val="single" w:sz="4" w:space="0" w:color="auto"/>
            </w:tcBorders>
          </w:tcPr>
          <w:p w:rsidR="00130EAA" w:rsidRPr="00827E8C" w:rsidRDefault="00130EAA" w:rsidP="001D32E8">
            <w:pPr>
              <w:ind w:right="142"/>
              <w:jc w:val="center"/>
              <w:rPr>
                <w:rFonts w:cs="David"/>
                <w:b/>
                <w:bCs/>
                <w:sz w:val="16"/>
                <w:szCs w:val="16"/>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יוסף בן נזימה למשפחת בן דוד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רפאל אושרי אוחיון בן יפעת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שלמה כהן בן סולטנה ת.נ. 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שמעון כהן בן חנה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אברהם דנינו בן אסתר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*הלוי צדקה בת כדיה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החייל סיני בן טוראן ושוקרון דודפור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מסעוד דדון בן עישה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סוליקה בת אסתר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ישראל בן מרים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סעדה דדון בת רחמה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יוסף קריספיל בן סולטנה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אדם עמר בן סוזי ת.נ.צ.ב.ה</w:t>
            </w:r>
          </w:p>
          <w:p w:rsidR="00130EAA" w:rsidRPr="00827E8C" w:rsidRDefault="00130EAA" w:rsidP="001D32E8">
            <w:pPr>
              <w:ind w:right="142"/>
              <w:jc w:val="center"/>
              <w:rPr>
                <w:rFonts w:cs="David"/>
                <w:b/>
                <w:bCs/>
                <w:sz w:val="16"/>
                <w:szCs w:val="16"/>
              </w:rPr>
            </w:pPr>
            <w:r w:rsidRPr="00827E8C">
              <w:rPr>
                <w:rFonts w:cs="David" w:hint="cs"/>
                <w:b/>
                <w:bCs/>
                <w:sz w:val="16"/>
                <w:szCs w:val="16"/>
                <w:rtl/>
              </w:rPr>
              <w:t>רחל אמזלג בת ריקה ת.נ.צ.ב.ה</w:t>
            </w:r>
          </w:p>
        </w:tc>
        <w:tc>
          <w:tcPr>
            <w:tcW w:w="2925" w:type="dxa"/>
            <w:tcBorders>
              <w:top w:val="single" w:sz="4" w:space="0" w:color="auto"/>
              <w:left w:val="single" w:sz="4" w:space="0" w:color="auto"/>
              <w:bottom w:val="single" w:sz="4" w:space="0" w:color="auto"/>
              <w:right w:val="single" w:sz="4" w:space="0" w:color="auto"/>
            </w:tcBorders>
          </w:tcPr>
          <w:p w:rsidR="00130EAA" w:rsidRPr="00827E8C" w:rsidRDefault="00130EAA" w:rsidP="001D32E8">
            <w:pPr>
              <w:ind w:right="142"/>
              <w:jc w:val="center"/>
              <w:rPr>
                <w:rFonts w:cs="David"/>
                <w:b/>
                <w:bCs/>
                <w:sz w:val="16"/>
                <w:szCs w:val="16"/>
                <w:rtl/>
              </w:rPr>
            </w:pPr>
            <w:r w:rsidRPr="00827E8C">
              <w:rPr>
                <w:rFonts w:cs="David" w:hint="cs"/>
                <w:b/>
                <w:bCs/>
                <w:sz w:val="16"/>
                <w:szCs w:val="16"/>
                <w:rtl/>
              </w:rPr>
              <w:t>סרנו עובדיה בן סולטנה ת.נ.צ.ב.ה</w:t>
            </w:r>
          </w:p>
          <w:p w:rsidR="00130EAA" w:rsidRPr="00827E8C" w:rsidRDefault="00130EAA" w:rsidP="001D32E8">
            <w:pPr>
              <w:ind w:right="142"/>
              <w:jc w:val="center"/>
              <w:rPr>
                <w:rFonts w:cs="David"/>
                <w:b/>
                <w:bCs/>
                <w:i/>
                <w:iCs/>
                <w:sz w:val="16"/>
                <w:szCs w:val="16"/>
              </w:rPr>
            </w:pPr>
            <w:r w:rsidRPr="00827E8C">
              <w:rPr>
                <w:rFonts w:cs="David" w:hint="cs"/>
                <w:b/>
                <w:bCs/>
                <w:i/>
                <w:iCs/>
                <w:sz w:val="16"/>
                <w:szCs w:val="16"/>
                <w:rtl/>
              </w:rPr>
              <w:t>מסעוד דדון בן עישה ת.נ.צ.ב.ה</w:t>
            </w:r>
          </w:p>
          <w:p w:rsidR="00130EAA" w:rsidRPr="00827E8C" w:rsidRDefault="00130EAA" w:rsidP="001D32E8">
            <w:pPr>
              <w:ind w:right="142"/>
              <w:jc w:val="center"/>
              <w:rPr>
                <w:b/>
                <w:bCs/>
                <w:sz w:val="16"/>
                <w:szCs w:val="16"/>
                <w:rtl/>
              </w:rPr>
            </w:pPr>
            <w:r w:rsidRPr="00827E8C">
              <w:rPr>
                <w:rFonts w:cs="David" w:hint="cs"/>
                <w:b/>
                <w:bCs/>
                <w:i/>
                <w:iCs/>
                <w:sz w:val="16"/>
                <w:szCs w:val="16"/>
                <w:rtl/>
              </w:rPr>
              <w:t>יהודה שריקי בן יקוט ת.נ.צ.ב.ה</w:t>
            </w:r>
          </w:p>
          <w:p w:rsidR="00130EAA" w:rsidRPr="00827E8C" w:rsidRDefault="00130EAA" w:rsidP="001D32E8">
            <w:pPr>
              <w:ind w:right="142"/>
              <w:jc w:val="center"/>
              <w:rPr>
                <w:rFonts w:cs="David"/>
                <w:b/>
                <w:bCs/>
                <w:sz w:val="16"/>
                <w:szCs w:val="16"/>
                <w:rtl/>
              </w:rPr>
            </w:pPr>
            <w:r w:rsidRPr="00827E8C">
              <w:rPr>
                <w:rFonts w:hint="cs"/>
                <w:b/>
                <w:bCs/>
                <w:sz w:val="16"/>
                <w:szCs w:val="16"/>
                <w:rtl/>
              </w:rPr>
              <w:t>דליה סעדו בת סלים ולולו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יעקב ממן בן שרה ת.נ.צ.ב.ה</w:t>
            </w:r>
          </w:p>
          <w:p w:rsidR="00130EAA" w:rsidRPr="00827E8C" w:rsidRDefault="00130EAA" w:rsidP="001D32E8">
            <w:pPr>
              <w:ind w:left="72" w:right="142"/>
              <w:jc w:val="center"/>
              <w:rPr>
                <w:rFonts w:cs="David"/>
                <w:b/>
                <w:bCs/>
                <w:sz w:val="16"/>
                <w:szCs w:val="16"/>
                <w:rtl/>
              </w:rPr>
            </w:pPr>
            <w:r w:rsidRPr="00827E8C">
              <w:rPr>
                <w:rFonts w:cs="David" w:hint="cs"/>
                <w:b/>
                <w:bCs/>
                <w:sz w:val="16"/>
                <w:szCs w:val="16"/>
                <w:rtl/>
              </w:rPr>
              <w:t>אורי בן רבקה למשפחת יעקב חביבה)</w:t>
            </w:r>
          </w:p>
          <w:p w:rsidR="00130EAA" w:rsidRPr="00827E8C" w:rsidRDefault="00130EAA" w:rsidP="001D32E8">
            <w:pPr>
              <w:ind w:left="72" w:right="142"/>
              <w:jc w:val="center"/>
              <w:rPr>
                <w:rFonts w:cs="David"/>
                <w:b/>
                <w:bCs/>
                <w:sz w:val="16"/>
                <w:szCs w:val="16"/>
                <w:rtl/>
              </w:rPr>
            </w:pPr>
            <w:r w:rsidRPr="00827E8C">
              <w:rPr>
                <w:rFonts w:cs="David" w:hint="cs"/>
                <w:b/>
                <w:bCs/>
                <w:sz w:val="16"/>
                <w:szCs w:val="16"/>
                <w:rtl/>
              </w:rPr>
              <w:t>חיה בת אילנה ת.נ.צ.ב.ה</w:t>
            </w:r>
          </w:p>
          <w:p w:rsidR="00130EAA" w:rsidRPr="00827E8C" w:rsidRDefault="00130EAA" w:rsidP="001D32E8">
            <w:pPr>
              <w:ind w:left="72" w:right="142"/>
              <w:jc w:val="center"/>
              <w:rPr>
                <w:rFonts w:cs="David"/>
                <w:b/>
                <w:bCs/>
                <w:sz w:val="16"/>
                <w:szCs w:val="16"/>
                <w:rtl/>
              </w:rPr>
            </w:pPr>
            <w:r w:rsidRPr="00827E8C">
              <w:rPr>
                <w:rFonts w:cs="David" w:hint="cs"/>
                <w:b/>
                <w:bCs/>
                <w:sz w:val="16"/>
                <w:szCs w:val="16"/>
                <w:rtl/>
              </w:rPr>
              <w:t>רבי שלמה ניזרי בן פרחה ת.נ.צ.ב.ה</w:t>
            </w:r>
          </w:p>
          <w:p w:rsidR="00130EAA" w:rsidRPr="00827E8C" w:rsidRDefault="00130EAA" w:rsidP="001D32E8">
            <w:pPr>
              <w:ind w:left="72" w:right="142"/>
              <w:jc w:val="center"/>
              <w:rPr>
                <w:rFonts w:cs="David"/>
                <w:b/>
                <w:bCs/>
                <w:sz w:val="16"/>
                <w:szCs w:val="16"/>
                <w:rtl/>
              </w:rPr>
            </w:pPr>
            <w:r w:rsidRPr="00827E8C">
              <w:rPr>
                <w:rFonts w:cs="David" w:hint="cs"/>
                <w:b/>
                <w:bCs/>
                <w:sz w:val="16"/>
                <w:szCs w:val="16"/>
                <w:rtl/>
              </w:rPr>
              <w:t>טוראן דודפור בת סולטנה ת.נ.צ.ב.ה</w:t>
            </w:r>
          </w:p>
          <w:p w:rsidR="00130EAA" w:rsidRPr="00827E8C" w:rsidRDefault="00130EAA" w:rsidP="001D32E8">
            <w:pPr>
              <w:ind w:left="72" w:right="142"/>
              <w:jc w:val="center"/>
              <w:rPr>
                <w:rFonts w:cs="David"/>
                <w:b/>
                <w:bCs/>
                <w:sz w:val="16"/>
                <w:szCs w:val="16"/>
                <w:rtl/>
              </w:rPr>
            </w:pPr>
            <w:r w:rsidRPr="00827E8C">
              <w:rPr>
                <w:rFonts w:cs="David" w:hint="cs"/>
                <w:b/>
                <w:bCs/>
                <w:sz w:val="16"/>
                <w:szCs w:val="16"/>
                <w:rtl/>
              </w:rPr>
              <w:t>אליהו זריהן בר זוהרה ת.נ.צ.ב.ה</w:t>
            </w:r>
          </w:p>
          <w:p w:rsidR="00130EAA" w:rsidRPr="00827E8C" w:rsidRDefault="00130EAA" w:rsidP="001D32E8">
            <w:pPr>
              <w:ind w:left="72" w:right="142"/>
              <w:jc w:val="center"/>
              <w:rPr>
                <w:rFonts w:cs="David"/>
                <w:b/>
                <w:bCs/>
                <w:sz w:val="16"/>
                <w:szCs w:val="16"/>
                <w:rtl/>
              </w:rPr>
            </w:pPr>
            <w:r w:rsidRPr="00827E8C">
              <w:rPr>
                <w:rFonts w:cs="David" w:hint="cs"/>
                <w:b/>
                <w:bCs/>
                <w:sz w:val="16"/>
                <w:szCs w:val="16"/>
                <w:rtl/>
              </w:rPr>
              <w:t>מסודי בת אסתר פרץ   ת.נ.צ.ב.ה</w:t>
            </w:r>
          </w:p>
          <w:p w:rsidR="00130EAA" w:rsidRPr="00827E8C" w:rsidRDefault="00130EAA" w:rsidP="001D32E8">
            <w:pPr>
              <w:ind w:left="72" w:right="142"/>
              <w:jc w:val="center"/>
              <w:rPr>
                <w:rFonts w:cs="David"/>
                <w:b/>
                <w:bCs/>
                <w:sz w:val="16"/>
                <w:szCs w:val="16"/>
                <w:rtl/>
              </w:rPr>
            </w:pPr>
            <w:r w:rsidRPr="00827E8C">
              <w:rPr>
                <w:rFonts w:cs="David" w:hint="cs"/>
                <w:b/>
                <w:bCs/>
                <w:sz w:val="16"/>
                <w:szCs w:val="16"/>
                <w:rtl/>
              </w:rPr>
              <w:t>גרשון חדד בן פורטונה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יוסף בן ישעו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ניסים  (לעזיז) פרץ בר  פרחה ת.נ.צ.ב.ה</w:t>
            </w:r>
          </w:p>
          <w:p w:rsidR="00130EAA" w:rsidRPr="00827E8C" w:rsidRDefault="00130EAA" w:rsidP="001D32E8">
            <w:pPr>
              <w:ind w:right="142"/>
              <w:jc w:val="center"/>
              <w:rPr>
                <w:rFonts w:cs="David"/>
                <w:b/>
                <w:bCs/>
                <w:sz w:val="16"/>
                <w:szCs w:val="16"/>
                <w:rtl/>
              </w:rPr>
            </w:pPr>
            <w:r w:rsidRPr="00827E8C">
              <w:rPr>
                <w:rFonts w:cs="David" w:hint="cs"/>
                <w:b/>
                <w:bCs/>
                <w:sz w:val="16"/>
                <w:szCs w:val="16"/>
                <w:rtl/>
              </w:rPr>
              <w:t>דוד חייק בן רחל ת.נ.צ.ב.ה</w:t>
            </w:r>
          </w:p>
          <w:p w:rsidR="00130EAA" w:rsidRPr="00827E8C" w:rsidRDefault="00130EAA" w:rsidP="001D32E8">
            <w:pPr>
              <w:ind w:right="142"/>
              <w:jc w:val="center"/>
              <w:rPr>
                <w:rFonts w:cs="David"/>
                <w:b/>
                <w:bCs/>
                <w:sz w:val="16"/>
                <w:szCs w:val="16"/>
              </w:rPr>
            </w:pPr>
            <w:r w:rsidRPr="00827E8C">
              <w:rPr>
                <w:rFonts w:cs="David" w:hint="cs"/>
                <w:b/>
                <w:bCs/>
                <w:color w:val="000000"/>
                <w:sz w:val="16"/>
                <w:szCs w:val="16"/>
                <w:rtl/>
              </w:rPr>
              <w:t>גרשון חדד בן פרטונה</w:t>
            </w:r>
            <w:r>
              <w:rPr>
                <w:rFonts w:cs="David" w:hint="cs"/>
                <w:b/>
                <w:bCs/>
                <w:sz w:val="16"/>
                <w:szCs w:val="16"/>
                <w:rtl/>
              </w:rPr>
              <w:t xml:space="preserve"> ת.נ.צ.ב.ה</w:t>
            </w:r>
          </w:p>
        </w:tc>
        <w:tc>
          <w:tcPr>
            <w:tcW w:w="3685" w:type="dxa"/>
            <w:tcBorders>
              <w:top w:val="single" w:sz="4" w:space="0" w:color="auto"/>
              <w:left w:val="single" w:sz="4" w:space="0" w:color="auto"/>
              <w:bottom w:val="single" w:sz="4" w:space="0" w:color="auto"/>
              <w:right w:val="single" w:sz="4" w:space="0" w:color="auto"/>
            </w:tcBorders>
          </w:tcPr>
          <w:p w:rsidR="00130EAA" w:rsidRPr="00E04685" w:rsidRDefault="00130EAA" w:rsidP="001D32E8">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130EAA" w:rsidRPr="00E04685" w:rsidRDefault="00130EAA" w:rsidP="001D32E8">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130EAA" w:rsidRPr="00E04685" w:rsidRDefault="00130EAA" w:rsidP="001D32E8">
            <w:pPr>
              <w:ind w:right="142"/>
              <w:jc w:val="center"/>
              <w:rPr>
                <w:rFonts w:cs="David"/>
                <w:b/>
                <w:bCs/>
                <w:sz w:val="16"/>
                <w:szCs w:val="16"/>
                <w:rtl/>
              </w:rPr>
            </w:pPr>
            <w:r w:rsidRPr="00E04685">
              <w:rPr>
                <w:rFonts w:cs="David" w:hint="cs"/>
                <w:b/>
                <w:bCs/>
                <w:sz w:val="16"/>
                <w:szCs w:val="16"/>
                <w:rtl/>
              </w:rPr>
              <w:t>ראובן אשר בן פרחה ויוסף ז"ל ת.נ.צ.ב.ה</w:t>
            </w:r>
          </w:p>
          <w:p w:rsidR="00130EAA" w:rsidRPr="00E04685" w:rsidRDefault="00130EAA" w:rsidP="001D32E8">
            <w:pPr>
              <w:ind w:right="142"/>
              <w:jc w:val="center"/>
              <w:rPr>
                <w:rFonts w:cs="David"/>
                <w:b/>
                <w:bCs/>
                <w:sz w:val="16"/>
                <w:szCs w:val="16"/>
                <w:rtl/>
              </w:rPr>
            </w:pPr>
            <w:r w:rsidRPr="00E04685">
              <w:rPr>
                <w:rFonts w:cs="David" w:hint="cs"/>
                <w:b/>
                <w:bCs/>
                <w:sz w:val="16"/>
                <w:szCs w:val="16"/>
                <w:rtl/>
              </w:rPr>
              <w:t>שלמה בן מזל טוב ת.נ.צ.ב.ה</w:t>
            </w:r>
          </w:p>
          <w:p w:rsidR="00130EAA" w:rsidRPr="00E04685" w:rsidRDefault="00130EAA" w:rsidP="001D32E8">
            <w:pPr>
              <w:ind w:right="142"/>
              <w:jc w:val="center"/>
              <w:rPr>
                <w:rFonts w:cs="David"/>
                <w:b/>
                <w:bCs/>
                <w:sz w:val="16"/>
                <w:szCs w:val="16"/>
                <w:rtl/>
              </w:rPr>
            </w:pPr>
            <w:r w:rsidRPr="00E04685">
              <w:rPr>
                <w:rFonts w:cs="David" w:hint="cs"/>
                <w:b/>
                <w:bCs/>
                <w:sz w:val="16"/>
                <w:szCs w:val="16"/>
                <w:rtl/>
              </w:rPr>
              <w:t>שמואל אלבז בן זוהרה ת.נ.צ.ב.ה</w:t>
            </w:r>
          </w:p>
          <w:p w:rsidR="00130EAA" w:rsidRPr="00E04685" w:rsidRDefault="00130EAA" w:rsidP="001D32E8">
            <w:pPr>
              <w:ind w:right="142"/>
              <w:jc w:val="center"/>
              <w:rPr>
                <w:rFonts w:cs="David"/>
                <w:b/>
                <w:bCs/>
                <w:sz w:val="16"/>
                <w:szCs w:val="16"/>
                <w:rtl/>
              </w:rPr>
            </w:pPr>
            <w:r w:rsidRPr="00E04685">
              <w:rPr>
                <w:rFonts w:cs="David" w:hint="cs"/>
                <w:b/>
                <w:bCs/>
                <w:sz w:val="16"/>
                <w:szCs w:val="16"/>
                <w:rtl/>
              </w:rPr>
              <w:t>אשר{מסעוד}ניזרי בן עישה ת.נ.צ.ב.ה</w:t>
            </w:r>
          </w:p>
          <w:p w:rsidR="00130EAA" w:rsidRPr="00E04685" w:rsidRDefault="00130EAA" w:rsidP="001D32E8">
            <w:pPr>
              <w:ind w:right="142"/>
              <w:jc w:val="center"/>
              <w:rPr>
                <w:rFonts w:cs="David"/>
                <w:b/>
                <w:bCs/>
                <w:sz w:val="16"/>
                <w:szCs w:val="16"/>
                <w:rtl/>
              </w:rPr>
            </w:pPr>
            <w:r w:rsidRPr="00E04685">
              <w:rPr>
                <w:rFonts w:cs="David" w:hint="cs"/>
                <w:b/>
                <w:bCs/>
                <w:sz w:val="16"/>
                <w:szCs w:val="16"/>
                <w:rtl/>
              </w:rPr>
              <w:t>יוסף שוקרני בן אירן ת.נ.צ.ב.ה</w:t>
            </w:r>
          </w:p>
          <w:p w:rsidR="00130EAA" w:rsidRPr="00E04685" w:rsidRDefault="00130EAA" w:rsidP="001D32E8">
            <w:pPr>
              <w:ind w:left="72" w:right="142"/>
              <w:jc w:val="center"/>
              <w:rPr>
                <w:rFonts w:cs="David"/>
                <w:b/>
                <w:bCs/>
                <w:sz w:val="16"/>
                <w:szCs w:val="16"/>
                <w:rtl/>
              </w:rPr>
            </w:pPr>
            <w:r w:rsidRPr="00E04685">
              <w:rPr>
                <w:rFonts w:cs="David" w:hint="cs"/>
                <w:b/>
                <w:bCs/>
                <w:sz w:val="16"/>
                <w:szCs w:val="16"/>
                <w:rtl/>
              </w:rPr>
              <w:t>ניסים  בן אסתר ת.נ.צ.ב.ה</w:t>
            </w:r>
          </w:p>
          <w:p w:rsidR="00130EAA" w:rsidRPr="00E04685" w:rsidRDefault="00130EAA" w:rsidP="001D32E8">
            <w:pPr>
              <w:ind w:left="72" w:right="142"/>
              <w:jc w:val="center"/>
              <w:rPr>
                <w:rFonts w:cs="David"/>
                <w:b/>
                <w:bCs/>
                <w:sz w:val="16"/>
                <w:szCs w:val="16"/>
                <w:rtl/>
              </w:rPr>
            </w:pPr>
            <w:r w:rsidRPr="00E04685">
              <w:rPr>
                <w:rFonts w:cs="David" w:hint="cs"/>
                <w:b/>
                <w:bCs/>
                <w:sz w:val="16"/>
                <w:szCs w:val="16"/>
                <w:rtl/>
              </w:rPr>
              <w:t>מרים בת ויקטוריה גבאי ת.נ.צ.ב.ה</w:t>
            </w:r>
          </w:p>
          <w:p w:rsidR="00130EAA" w:rsidRPr="00E04685" w:rsidRDefault="00130EAA" w:rsidP="001D32E8">
            <w:pPr>
              <w:ind w:left="72" w:right="142"/>
              <w:jc w:val="center"/>
              <w:rPr>
                <w:rFonts w:cs="David"/>
                <w:b/>
                <w:bCs/>
                <w:sz w:val="16"/>
                <w:szCs w:val="16"/>
                <w:rtl/>
              </w:rPr>
            </w:pPr>
            <w:r w:rsidRPr="00E04685">
              <w:rPr>
                <w:rFonts w:cs="David" w:hint="cs"/>
                <w:b/>
                <w:bCs/>
                <w:sz w:val="16"/>
                <w:szCs w:val="16"/>
                <w:rtl/>
              </w:rPr>
              <w:t>מסרי ציון בן מישה ת.נ.צ.ב.ה</w:t>
            </w:r>
          </w:p>
          <w:p w:rsidR="00130EAA" w:rsidRPr="00E04685" w:rsidRDefault="00130EAA" w:rsidP="001D32E8">
            <w:pPr>
              <w:ind w:left="72" w:right="142"/>
              <w:jc w:val="center"/>
              <w:rPr>
                <w:rFonts w:cs="David"/>
                <w:b/>
                <w:bCs/>
                <w:sz w:val="16"/>
                <w:szCs w:val="16"/>
                <w:rtl/>
              </w:rPr>
            </w:pPr>
            <w:r w:rsidRPr="00E04685">
              <w:rPr>
                <w:rFonts w:cs="David" w:hint="cs"/>
                <w:b/>
                <w:bCs/>
                <w:sz w:val="16"/>
                <w:szCs w:val="16"/>
                <w:rtl/>
              </w:rPr>
              <w:t>דוד אבוחצירה בן סוליקה ת.נ.צ.ב.ה</w:t>
            </w:r>
          </w:p>
          <w:p w:rsidR="00130EAA" w:rsidRPr="00E04685" w:rsidRDefault="00130EAA" w:rsidP="001D32E8">
            <w:pPr>
              <w:ind w:left="72" w:right="142"/>
              <w:jc w:val="center"/>
              <w:rPr>
                <w:rFonts w:cs="David"/>
                <w:b/>
                <w:bCs/>
                <w:sz w:val="16"/>
                <w:szCs w:val="16"/>
                <w:rtl/>
              </w:rPr>
            </w:pPr>
            <w:r w:rsidRPr="00E04685">
              <w:rPr>
                <w:rFonts w:cs="David" w:hint="cs"/>
                <w:b/>
                <w:bCs/>
                <w:sz w:val="16"/>
                <w:szCs w:val="16"/>
                <w:rtl/>
              </w:rPr>
              <w:t>סולטנה בת ננה ת.נ.צ.ב.ה</w:t>
            </w:r>
          </w:p>
          <w:p w:rsidR="00130EAA" w:rsidRPr="00E04685" w:rsidRDefault="00130EAA" w:rsidP="001D32E8">
            <w:pPr>
              <w:ind w:left="72" w:right="142"/>
              <w:jc w:val="center"/>
              <w:rPr>
                <w:rFonts w:cs="David"/>
                <w:b/>
                <w:bCs/>
                <w:sz w:val="16"/>
                <w:szCs w:val="16"/>
                <w:rtl/>
              </w:rPr>
            </w:pPr>
            <w:r w:rsidRPr="00E04685">
              <w:rPr>
                <w:rFonts w:cs="David" w:hint="cs"/>
                <w:b/>
                <w:bCs/>
                <w:sz w:val="16"/>
                <w:szCs w:val="16"/>
                <w:rtl/>
              </w:rPr>
              <w:t>יפתח יצחק מור יוסף בן רחל  ת.נ.צ.ב.ה</w:t>
            </w:r>
          </w:p>
          <w:p w:rsidR="00130EAA" w:rsidRPr="00E04685" w:rsidRDefault="00130EAA" w:rsidP="001D32E8">
            <w:pPr>
              <w:ind w:left="72" w:right="142"/>
              <w:jc w:val="center"/>
              <w:rPr>
                <w:rFonts w:cs="David"/>
                <w:b/>
                <w:bCs/>
                <w:rtl/>
              </w:rPr>
            </w:pPr>
            <w:r w:rsidRPr="00E04685">
              <w:rPr>
                <w:rFonts w:cs="David" w:hint="cs"/>
                <w:b/>
                <w:bCs/>
                <w:sz w:val="16"/>
                <w:szCs w:val="16"/>
                <w:rtl/>
              </w:rPr>
              <w:t>הרצל חזיזה בן חביבה ת.נ.צ.ב</w:t>
            </w:r>
            <w:r w:rsidRPr="00E04685">
              <w:rPr>
                <w:rFonts w:cs="David" w:hint="cs"/>
                <w:b/>
                <w:bCs/>
                <w:rtl/>
              </w:rPr>
              <w:t>.</w:t>
            </w:r>
            <w:r w:rsidRPr="00E04685">
              <w:rPr>
                <w:rFonts w:cs="David" w:hint="cs"/>
                <w:b/>
                <w:bCs/>
                <w:sz w:val="16"/>
                <w:szCs w:val="16"/>
                <w:rtl/>
              </w:rPr>
              <w:t>ה</w:t>
            </w:r>
          </w:p>
          <w:p w:rsidR="00130EAA" w:rsidRPr="00827E8C" w:rsidRDefault="00130EAA" w:rsidP="001D32E8">
            <w:pPr>
              <w:ind w:left="72" w:right="142"/>
              <w:jc w:val="center"/>
              <w:rPr>
                <w:rFonts w:cs="David"/>
                <w:b/>
                <w:bCs/>
                <w:sz w:val="16"/>
                <w:szCs w:val="16"/>
              </w:rPr>
            </w:pPr>
            <w:r w:rsidRPr="00827E8C">
              <w:rPr>
                <w:rFonts w:cs="David" w:hint="cs"/>
                <w:b/>
                <w:bCs/>
                <w:color w:val="000000"/>
                <w:sz w:val="16"/>
                <w:szCs w:val="16"/>
                <w:rtl/>
              </w:rPr>
              <w:t>מרים פרגן בת אסתר</w:t>
            </w:r>
            <w:r>
              <w:rPr>
                <w:rFonts w:cs="David" w:hint="cs"/>
                <w:b/>
                <w:bCs/>
                <w:color w:val="000000"/>
                <w:sz w:val="16"/>
                <w:szCs w:val="16"/>
                <w:rtl/>
              </w:rPr>
              <w:t xml:space="preserve"> ת.נ.צ.ב.ה</w:t>
            </w:r>
          </w:p>
        </w:tc>
      </w:tr>
    </w:tbl>
    <w:tbl>
      <w:tblPr>
        <w:tblStyle w:val="a9"/>
        <w:bidiVisual/>
        <w:tblW w:w="0" w:type="auto"/>
        <w:tblInd w:w="445" w:type="dxa"/>
        <w:tblLook w:val="04A0"/>
      </w:tblPr>
      <w:tblGrid>
        <w:gridCol w:w="9639"/>
      </w:tblGrid>
      <w:tr w:rsidR="004A191B" w:rsidRPr="004A191B" w:rsidTr="004A191B">
        <w:tc>
          <w:tcPr>
            <w:tcW w:w="9639" w:type="dxa"/>
          </w:tcPr>
          <w:p w:rsidR="004A191B" w:rsidRPr="004A191B" w:rsidRDefault="00D76689" w:rsidP="00E633E5">
            <w:pPr>
              <w:jc w:val="center"/>
              <w:rPr>
                <w:rFonts w:hint="cs"/>
                <w:b/>
                <w:bCs/>
                <w:u w:val="single"/>
                <w:rtl/>
              </w:rPr>
            </w:pPr>
            <w:r w:rsidRPr="004A191B">
              <w:rPr>
                <w:rFonts w:cs="David" w:hint="cs"/>
                <w:b/>
                <w:bCs/>
                <w:sz w:val="24"/>
                <w:szCs w:val="24"/>
                <w:rtl/>
              </w:rPr>
              <w:t>בבית הכנסת של הרב ישראל גלזר  זצ"ל (בשוק) מתקיימת תפילת שחרית כל בוקר משעה 8:30</w:t>
            </w:r>
          </w:p>
        </w:tc>
      </w:tr>
      <w:tr w:rsidR="004A191B" w:rsidRPr="004A191B" w:rsidTr="004A191B">
        <w:tc>
          <w:tcPr>
            <w:tcW w:w="9639" w:type="dxa"/>
          </w:tcPr>
          <w:p w:rsidR="00D76689" w:rsidRDefault="00D76689" w:rsidP="00D76689">
            <w:pPr>
              <w:jc w:val="center"/>
              <w:rPr>
                <w:rFonts w:cs="David" w:hint="cs"/>
                <w:b/>
                <w:bCs/>
                <w:sz w:val="24"/>
                <w:szCs w:val="24"/>
                <w:rtl/>
              </w:rPr>
            </w:pPr>
            <w:r w:rsidRPr="004A191B">
              <w:rPr>
                <w:rFonts w:cs="David" w:hint="cs"/>
                <w:b/>
                <w:bCs/>
                <w:sz w:val="24"/>
                <w:szCs w:val="24"/>
                <w:rtl/>
              </w:rPr>
              <w:t>הציבור מוזמן לחזק את המניין</w:t>
            </w:r>
            <w:r w:rsidR="004A191B" w:rsidRPr="004A191B">
              <w:rPr>
                <w:rFonts w:cs="David" w:hint="cs"/>
                <w:b/>
                <w:bCs/>
                <w:sz w:val="24"/>
                <w:szCs w:val="24"/>
                <w:rtl/>
              </w:rPr>
              <w:t>.</w:t>
            </w:r>
          </w:p>
          <w:p w:rsidR="004A191B" w:rsidRPr="004A191B" w:rsidRDefault="00D76689" w:rsidP="00D76689">
            <w:pPr>
              <w:jc w:val="center"/>
              <w:rPr>
                <w:rFonts w:cs="David"/>
                <w:b/>
                <w:bCs/>
                <w:rtl/>
              </w:rPr>
            </w:pPr>
            <w:r>
              <w:rPr>
                <w:rFonts w:cs="David" w:hint="cs"/>
                <w:b/>
                <w:bCs/>
                <w:sz w:val="24"/>
                <w:szCs w:val="24"/>
                <w:rtl/>
              </w:rPr>
              <w:t xml:space="preserve">  ***********נא לשמור על קדושת העלון </w:t>
            </w:r>
            <w:r>
              <w:rPr>
                <w:rFonts w:cs="David"/>
                <w:b/>
                <w:bCs/>
                <w:sz w:val="24"/>
                <w:szCs w:val="24"/>
                <w:rtl/>
              </w:rPr>
              <w:t>–</w:t>
            </w:r>
            <w:r>
              <w:rPr>
                <w:rFonts w:cs="David" w:hint="cs"/>
                <w:b/>
                <w:bCs/>
                <w:sz w:val="24"/>
                <w:szCs w:val="24"/>
                <w:rtl/>
              </w:rPr>
              <w:t xml:space="preserve"> גניזה *************</w:t>
            </w:r>
          </w:p>
        </w:tc>
      </w:tr>
      <w:tr w:rsidR="004A191B" w:rsidRPr="004A191B" w:rsidTr="004A191B">
        <w:tc>
          <w:tcPr>
            <w:tcW w:w="9639" w:type="dxa"/>
          </w:tcPr>
          <w:p w:rsidR="004A191B" w:rsidRPr="004A191B" w:rsidRDefault="004A191B" w:rsidP="00E633E5">
            <w:pPr>
              <w:jc w:val="center"/>
              <w:rPr>
                <w:rFonts w:hint="cs"/>
                <w:b/>
                <w:bCs/>
                <w:u w:val="single"/>
                <w:rtl/>
              </w:rPr>
            </w:pPr>
            <w:r w:rsidRPr="004A191B">
              <w:rPr>
                <w:rFonts w:cs="David" w:hint="cs"/>
                <w:b/>
                <w:bCs/>
                <w:sz w:val="20"/>
                <w:szCs w:val="20"/>
                <w:rtl/>
              </w:rPr>
              <w:t>.</w:t>
            </w:r>
          </w:p>
        </w:tc>
      </w:tr>
      <w:tr w:rsidR="004A191B" w:rsidRPr="004A191B" w:rsidTr="004A191B">
        <w:tc>
          <w:tcPr>
            <w:tcW w:w="9639" w:type="dxa"/>
          </w:tcPr>
          <w:p w:rsidR="004A191B" w:rsidRPr="004A191B" w:rsidRDefault="004A191B" w:rsidP="004A191B">
            <w:pPr>
              <w:jc w:val="center"/>
              <w:rPr>
                <w:rFonts w:hint="cs"/>
                <w:rtl/>
              </w:rPr>
            </w:pPr>
            <w:r w:rsidRPr="004A191B">
              <w:rPr>
                <w:rFonts w:hint="cs"/>
                <w:b/>
                <w:bCs/>
                <w:u w:val="single"/>
                <w:rtl/>
              </w:rPr>
              <w:lastRenderedPageBreak/>
              <w:t>נא לשמור על קדושת העלון גניזה</w:t>
            </w:r>
          </w:p>
        </w:tc>
      </w:tr>
    </w:tbl>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Default="006F3C89">
      <w:pPr>
        <w:rPr>
          <w:rFonts w:hint="cs"/>
          <w:rtl/>
        </w:rPr>
      </w:pPr>
    </w:p>
    <w:p w:rsidR="006F3C89" w:rsidRPr="00E52DAA" w:rsidRDefault="006F3C89"/>
    <w:sectPr w:rsidR="006F3C89" w:rsidRPr="00E52DAA" w:rsidSect="00974B25">
      <w:footerReference w:type="even" r:id="rId14"/>
      <w:footerReference w:type="default" r:id="rId15"/>
      <w:pgSz w:w="11906" w:h="16838"/>
      <w:pgMar w:top="719" w:right="1106" w:bottom="360" w:left="540"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BD" w:rsidRDefault="00BF1BBD" w:rsidP="00297283">
      <w:r>
        <w:separator/>
      </w:r>
    </w:p>
  </w:endnote>
  <w:endnote w:type="continuationSeparator" w:id="0">
    <w:p w:rsidR="00BF1BBD" w:rsidRDefault="00BF1BBD" w:rsidP="00297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Guttman Adii-Light">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A3472A" w:rsidP="00DC13E5">
    <w:pPr>
      <w:pStyle w:val="a7"/>
      <w:rPr>
        <w:rStyle w:val="a6"/>
      </w:rPr>
    </w:pPr>
    <w:r>
      <w:rPr>
        <w:rStyle w:val="a6"/>
        <w:rtl/>
      </w:rPr>
      <w:fldChar w:fldCharType="begin"/>
    </w:r>
    <w:r w:rsidR="00A87962">
      <w:rPr>
        <w:rStyle w:val="a6"/>
      </w:rPr>
      <w:instrText xml:space="preserve">PAGE  </w:instrText>
    </w:r>
    <w:r>
      <w:rPr>
        <w:rStyle w:val="a6"/>
        <w:rtl/>
      </w:rPr>
      <w:fldChar w:fldCharType="end"/>
    </w:r>
  </w:p>
  <w:p w:rsidR="00974B25" w:rsidRDefault="00BF1BBD"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BF1BBD"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BD" w:rsidRDefault="00BF1BBD" w:rsidP="00297283">
      <w:r>
        <w:separator/>
      </w:r>
    </w:p>
  </w:footnote>
  <w:footnote w:type="continuationSeparator" w:id="0">
    <w:p w:rsidR="00BF1BBD" w:rsidRDefault="00BF1BBD" w:rsidP="00297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30E4F"/>
    <w:multiLevelType w:val="hybridMultilevel"/>
    <w:tmpl w:val="3BBAE2C2"/>
    <w:lvl w:ilvl="0" w:tplc="E3FE2AB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52DAA"/>
    <w:rsid w:val="00023BD8"/>
    <w:rsid w:val="00130EAA"/>
    <w:rsid w:val="001E621E"/>
    <w:rsid w:val="00205EBD"/>
    <w:rsid w:val="0022580A"/>
    <w:rsid w:val="00247A4C"/>
    <w:rsid w:val="00297283"/>
    <w:rsid w:val="002B707C"/>
    <w:rsid w:val="00385EC1"/>
    <w:rsid w:val="004A191B"/>
    <w:rsid w:val="005955ED"/>
    <w:rsid w:val="005F6B0B"/>
    <w:rsid w:val="00681609"/>
    <w:rsid w:val="006F3C89"/>
    <w:rsid w:val="008215B3"/>
    <w:rsid w:val="00853558"/>
    <w:rsid w:val="008F367D"/>
    <w:rsid w:val="00924053"/>
    <w:rsid w:val="009C1FAE"/>
    <w:rsid w:val="00A3472A"/>
    <w:rsid w:val="00A87962"/>
    <w:rsid w:val="00AC6E41"/>
    <w:rsid w:val="00BF1BBD"/>
    <w:rsid w:val="00C23723"/>
    <w:rsid w:val="00D20C92"/>
    <w:rsid w:val="00D76689"/>
    <w:rsid w:val="00E52DAA"/>
    <w:rsid w:val="00ED021C"/>
    <w:rsid w:val="00F32089"/>
    <w:rsid w:val="00F40171"/>
    <w:rsid w:val="00F53208"/>
    <w:rsid w:val="00F56F1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A4C"/>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52DAA"/>
    <w:pPr>
      <w:keepNext/>
      <w:jc w:val="center"/>
      <w:outlineLvl w:val="2"/>
    </w:pPr>
    <w:rPr>
      <w:rFonts w:cs="David"/>
      <w:sz w:val="28"/>
      <w:szCs w:val="28"/>
    </w:rPr>
  </w:style>
  <w:style w:type="paragraph" w:styleId="5">
    <w:name w:val="heading 5"/>
    <w:basedOn w:val="a"/>
    <w:next w:val="a"/>
    <w:link w:val="50"/>
    <w:qFormat/>
    <w:rsid w:val="00E52DAA"/>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E52DAA"/>
    <w:rPr>
      <w:rFonts w:ascii="Times New Roman" w:eastAsia="Times New Roman" w:hAnsi="Times New Roman" w:cs="David"/>
      <w:sz w:val="28"/>
      <w:szCs w:val="28"/>
      <w:lang w:eastAsia="he-IL"/>
    </w:rPr>
  </w:style>
  <w:style w:type="character" w:customStyle="1" w:styleId="50">
    <w:name w:val="כותרת 5 תו"/>
    <w:basedOn w:val="a0"/>
    <w:link w:val="5"/>
    <w:rsid w:val="00E52DAA"/>
    <w:rPr>
      <w:rFonts w:ascii="Times New Roman" w:eastAsia="Times New Roman" w:hAnsi="Times New Roman" w:cs="David"/>
      <w:sz w:val="32"/>
      <w:szCs w:val="32"/>
      <w:lang w:eastAsia="he-IL"/>
    </w:rPr>
  </w:style>
  <w:style w:type="character" w:styleId="a6">
    <w:name w:val="page number"/>
    <w:basedOn w:val="a0"/>
    <w:rsid w:val="00E52DAA"/>
  </w:style>
  <w:style w:type="paragraph" w:styleId="a7">
    <w:name w:val="footer"/>
    <w:basedOn w:val="a"/>
    <w:link w:val="a8"/>
    <w:rsid w:val="00E52DAA"/>
    <w:pPr>
      <w:tabs>
        <w:tab w:val="center" w:pos="4153"/>
        <w:tab w:val="right" w:pos="8306"/>
      </w:tabs>
    </w:pPr>
    <w:rPr>
      <w:rFonts w:cs="Miriam"/>
      <w:sz w:val="20"/>
      <w:szCs w:val="20"/>
    </w:rPr>
  </w:style>
  <w:style w:type="character" w:customStyle="1" w:styleId="a8">
    <w:name w:val="כותרת תחתונה תו"/>
    <w:basedOn w:val="a0"/>
    <w:link w:val="a7"/>
    <w:rsid w:val="00E52DAA"/>
    <w:rPr>
      <w:rFonts w:ascii="Times New Roman" w:eastAsia="Times New Roman" w:hAnsi="Times New Roman" w:cs="Miriam"/>
      <w:sz w:val="20"/>
      <w:szCs w:val="20"/>
      <w:lang w:eastAsia="he-IL"/>
    </w:rPr>
  </w:style>
  <w:style w:type="paragraph" w:styleId="NormalWeb">
    <w:name w:val="Normal (Web)"/>
    <w:basedOn w:val="a"/>
    <w:uiPriority w:val="99"/>
    <w:unhideWhenUsed/>
    <w:rsid w:val="00E52DAA"/>
    <w:pPr>
      <w:ind w:right="-851"/>
    </w:pPr>
    <w:rPr>
      <w:rFonts w:cs="Guttman Stam"/>
      <w:sz w:val="20"/>
      <w:szCs w:val="20"/>
      <w:lang w:eastAsia="en-US"/>
    </w:rPr>
  </w:style>
  <w:style w:type="table" w:styleId="a9">
    <w:name w:val="Table Grid"/>
    <w:basedOn w:val="a1"/>
    <w:uiPriority w:val="59"/>
    <w:rsid w:val="00E52D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rsid w:val="00E52D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7%D7%95%D7%9E%D7%A8_%D7%90%D7%95%D7%A8%D7%92%D7%A0%D7%99" TargetMode="External"/><Relationship Id="rId13" Type="http://schemas.openxmlformats.org/officeDocument/2006/relationships/hyperlink" Target="http://he.wikipedia.org/wiki/%D7%98%D7%A4%D7%99%D7%9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wikipedia.org/wiki/%D7%90%D7%9D-%D7%94%D7%A4%D7%A0%D7%99%D7%A0%D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wikipedia.org/wiki/%D7%A1%D7%99%D7%93%D7%9F_%D7%A4%D7%97%D7%9E%D7%AA%D7%9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e.wikipedia.org/wiki/%D7%90%D7%A8%D7%92%D7%95%D7%A0%D7%99%D7%98" TargetMode="External"/><Relationship Id="rId4" Type="http://schemas.openxmlformats.org/officeDocument/2006/relationships/settings" Target="settings.xml"/><Relationship Id="rId9" Type="http://schemas.openxmlformats.org/officeDocument/2006/relationships/hyperlink" Target="http://he.wikipedia.org/wiki/%D7%A7%D7%9C%D7%A6%D7%99%D7%98" TargetMode="Externa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64148-5D7E-4288-B201-2D4D09C3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3012</Words>
  <Characters>15061</Characters>
  <Application>Microsoft Office Word</Application>
  <DocSecurity>0</DocSecurity>
  <Lines>125</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13</cp:revision>
  <cp:lastPrinted>2009-10-15T15:51:00Z</cp:lastPrinted>
  <dcterms:created xsi:type="dcterms:W3CDTF">2009-10-14T10:27:00Z</dcterms:created>
  <dcterms:modified xsi:type="dcterms:W3CDTF">2009-10-15T15:56:00Z</dcterms:modified>
</cp:coreProperties>
</file>